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EBA" w:rsidRDefault="007C7EBA">
      <w:pPr>
        <w:widowControl w:val="0"/>
        <w:pBdr>
          <w:top w:val="nil"/>
          <w:left w:val="nil"/>
          <w:bottom w:val="nil"/>
          <w:right w:val="nil"/>
          <w:between w:val="nil"/>
        </w:pBdr>
        <w:spacing w:after="0" w:line="276" w:lineRule="auto"/>
        <w:jc w:val="left"/>
      </w:pPr>
    </w:p>
    <w:p w:rsidR="007C7EBA" w:rsidRDefault="002E4E20">
      <w:pPr>
        <w:pStyle w:val="KonuBal"/>
      </w:pPr>
      <w:r>
        <w:t xml:space="preserve"> Lesson plan</w:t>
      </w:r>
    </w:p>
    <w:p w:rsidR="007C7EBA" w:rsidRDefault="00A225BE">
      <w:pPr>
        <w:pStyle w:val="Balk1"/>
      </w:pPr>
      <w:r>
        <w:t>Cím</w:t>
      </w:r>
    </w:p>
    <w:p w:rsidR="007C7EBA" w:rsidRDefault="00AA3A45">
      <w:pPr>
        <w:spacing w:after="0" w:line="240" w:lineRule="auto"/>
        <w:jc w:val="left"/>
      </w:pPr>
      <w:r>
        <w:rPr>
          <w:rFonts w:ascii="Times New Roman" w:eastAsia="Times New Roman" w:hAnsi="Times New Roman" w:cs="Times New Roman"/>
          <w:sz w:val="20"/>
          <w:szCs w:val="20"/>
        </w:rPr>
        <w:t>Földrengések</w:t>
      </w:r>
    </w:p>
    <w:p w:rsidR="007C7EBA" w:rsidRDefault="00A225BE">
      <w:pPr>
        <w:pStyle w:val="Balk1"/>
      </w:pPr>
      <w:r>
        <w:t>Szerző</w:t>
      </w:r>
    </w:p>
    <w:p w:rsidR="007C7EBA" w:rsidRDefault="00AA3A45">
      <w:r>
        <w:t>Hegedűs Nóra</w:t>
      </w:r>
    </w:p>
    <w:p w:rsidR="007C7EBA" w:rsidRDefault="00A225BE">
      <w:pPr>
        <w:pStyle w:val="Balk1"/>
      </w:pPr>
      <w:r>
        <w:t>Tartalom</w:t>
      </w:r>
    </w:p>
    <w:p w:rsidR="007C7EBA" w:rsidRPr="00AA3A45" w:rsidRDefault="00AA3A45">
      <w:pPr>
        <w:rPr>
          <w:lang w:val="hu-HU" w:eastAsia="hu-HU"/>
        </w:rPr>
      </w:pPr>
      <w:r w:rsidRPr="00AA3A45">
        <w:rPr>
          <w:lang w:val="hu-HU" w:eastAsia="hu-HU"/>
        </w:rPr>
        <w:t>Ez az óraterv a geoparkok, mint oktatási eszközök segítségével mutatja be a földrengések kialakulását és a természetre gyakorolt hatásait</w:t>
      </w:r>
    </w:p>
    <w:p w:rsidR="007C7EBA" w:rsidRDefault="00A225BE">
      <w:pPr>
        <w:pStyle w:val="Balk1"/>
      </w:pPr>
      <w:r>
        <w:t>Kulcsszavak</w:t>
      </w:r>
    </w:p>
    <w:p w:rsidR="007C7EBA" w:rsidRDefault="002E4E20">
      <w:r>
        <w:t>UNESCO</w:t>
      </w:r>
      <w:r w:rsidR="00A37E3A">
        <w:t xml:space="preserve">Global </w:t>
      </w:r>
      <w:r w:rsidR="00A225BE">
        <w:t>Geoparkok, Földrajz, Geológia</w:t>
      </w:r>
      <w:r w:rsidR="00AA3A45">
        <w:t>,Fizika, Földrengés</w:t>
      </w:r>
      <w:r w:rsidR="00A37E3A">
        <w:t xml:space="preserve">, </w:t>
      </w:r>
    </w:p>
    <w:p w:rsidR="007C7EBA" w:rsidRDefault="002E4E20">
      <w:pPr>
        <w:pStyle w:val="Balk1"/>
      </w:pPr>
      <w:r>
        <w:t>Licenses</w:t>
      </w:r>
    </w:p>
    <w:p w:rsidR="007C7EBA" w:rsidRPr="00A37E3A" w:rsidRDefault="002E4E20" w:rsidP="00A37E3A">
      <w:pPr>
        <w:pBdr>
          <w:top w:val="nil"/>
          <w:left w:val="nil"/>
          <w:bottom w:val="nil"/>
          <w:right w:val="nil"/>
          <w:between w:val="nil"/>
        </w:pBdr>
        <w:spacing w:after="0"/>
        <w:rPr>
          <w:color w:val="FFFF00"/>
          <w:highlight w:val="blue"/>
        </w:rPr>
      </w:pPr>
      <w:r w:rsidRPr="00A37E3A">
        <w:rPr>
          <w:b/>
          <w:color w:val="FFFF00"/>
          <w:highlight w:val="blue"/>
        </w:rPr>
        <w:t>Attribution CC BY.</w:t>
      </w:r>
      <w:r w:rsidRPr="00A37E3A">
        <w:rPr>
          <w:color w:val="FFFF00"/>
          <w:highlight w:val="blue"/>
        </w:rPr>
        <w:t>This license lets others distribute, remix, tweak, and build upon your work, even commercially, as long as they credit you for the original creation. This is the most accommodating of licenses offered. Recommended for maximum dissemination and use of licensed materials.</w:t>
      </w:r>
    </w:p>
    <w:p w:rsidR="007C7EBA" w:rsidRDefault="0046318C">
      <w:pPr>
        <w:pStyle w:val="Balk1"/>
      </w:pPr>
      <w:r>
        <w:t>Összefoglaló táblázat</w:t>
      </w:r>
    </w:p>
    <w:tbl>
      <w:tblPr>
        <w:tblStyle w:val="a"/>
        <w:tblW w:w="9576" w:type="dxa"/>
        <w:tblInd w:w="0" w:type="dxa"/>
        <w:tblBorders>
          <w:top w:val="single" w:sz="4" w:space="0" w:color="9CC3E5"/>
          <w:left w:val="single" w:sz="4" w:space="0" w:color="9CC3E5"/>
          <w:bottom w:val="single" w:sz="4" w:space="0" w:color="9CC3E5"/>
          <w:right w:val="single" w:sz="4" w:space="0" w:color="9CC3E5"/>
          <w:insideH w:val="single" w:sz="4" w:space="0" w:color="9CC3E5"/>
          <w:insideV w:val="single" w:sz="4" w:space="0" w:color="9CC3E5"/>
        </w:tblBorders>
        <w:tblLayout w:type="fixed"/>
        <w:tblLook w:val="0480"/>
      </w:tblPr>
      <w:tblGrid>
        <w:gridCol w:w="1314"/>
        <w:gridCol w:w="8262"/>
      </w:tblGrid>
      <w:tr w:rsidR="007C7EBA" w:rsidTr="007C7EBA">
        <w:trPr>
          <w:cnfStyle w:val="000000100000"/>
          <w:trHeight w:val="724"/>
        </w:trPr>
        <w:tc>
          <w:tcPr>
            <w:cnfStyle w:val="001000000000"/>
            <w:tcW w:w="1314" w:type="dxa"/>
          </w:tcPr>
          <w:p w:rsidR="007C7EBA" w:rsidRDefault="0046318C">
            <w:pPr>
              <w:rPr>
                <w:i/>
              </w:rPr>
            </w:pPr>
            <w:r>
              <w:rPr>
                <w:b w:val="0"/>
                <w:i/>
              </w:rPr>
              <w:t>Tantárgy</w:t>
            </w:r>
          </w:p>
        </w:tc>
        <w:tc>
          <w:tcPr>
            <w:tcW w:w="8262" w:type="dxa"/>
          </w:tcPr>
          <w:p w:rsidR="007C7EBA" w:rsidRDefault="007C7EBA">
            <w:pPr>
              <w:cnfStyle w:val="000000100000"/>
              <w:rPr>
                <w:i/>
                <w:sz w:val="18"/>
                <w:szCs w:val="18"/>
              </w:rPr>
            </w:pPr>
          </w:p>
          <w:p w:rsidR="007C7EBA" w:rsidRDefault="0046318C">
            <w:pPr>
              <w:cnfStyle w:val="000000100000"/>
            </w:pPr>
            <w:r>
              <w:t>Földrajz</w:t>
            </w:r>
            <w:r w:rsidR="00AA3A45">
              <w:t>, Fizika</w:t>
            </w:r>
          </w:p>
          <w:p w:rsidR="007C7EBA" w:rsidRDefault="007C7EBA">
            <w:pPr>
              <w:cnfStyle w:val="000000100000"/>
              <w:rPr>
                <w:i/>
                <w:sz w:val="18"/>
                <w:szCs w:val="18"/>
              </w:rPr>
            </w:pPr>
          </w:p>
        </w:tc>
      </w:tr>
      <w:tr w:rsidR="007C7EBA" w:rsidTr="007C7EBA">
        <w:trPr>
          <w:trHeight w:val="715"/>
        </w:trPr>
        <w:tc>
          <w:tcPr>
            <w:cnfStyle w:val="001000000000"/>
            <w:tcW w:w="1314" w:type="dxa"/>
          </w:tcPr>
          <w:p w:rsidR="007C7EBA" w:rsidRDefault="0046318C">
            <w:pPr>
              <w:rPr>
                <w:i/>
              </w:rPr>
            </w:pPr>
            <w:r>
              <w:rPr>
                <w:b w:val="0"/>
                <w:i/>
              </w:rPr>
              <w:t>Témák a tantárgyakon belül</w:t>
            </w:r>
          </w:p>
        </w:tc>
        <w:tc>
          <w:tcPr>
            <w:tcW w:w="8262" w:type="dxa"/>
          </w:tcPr>
          <w:p w:rsidR="007C7EBA" w:rsidRDefault="007C7EBA">
            <w:pPr>
              <w:cnfStyle w:val="000000000000"/>
            </w:pPr>
          </w:p>
          <w:p w:rsidR="007C7EBA" w:rsidRDefault="002E4E20">
            <w:pPr>
              <w:cnfStyle w:val="000000000000"/>
            </w:pPr>
            <w:r>
              <w:t>1-</w:t>
            </w:r>
            <w:r w:rsidR="00AA3A45">
              <w:t>Földrengés</w:t>
            </w:r>
          </w:p>
          <w:p w:rsidR="007C7EBA" w:rsidRDefault="0046318C">
            <w:pPr>
              <w:cnfStyle w:val="000000000000"/>
            </w:pPr>
            <w:r>
              <w:t>2-Geoparkok</w:t>
            </w:r>
          </w:p>
          <w:p w:rsidR="007C7EBA" w:rsidRDefault="007C7EBA">
            <w:pPr>
              <w:cnfStyle w:val="000000000000"/>
              <w:rPr>
                <w:i/>
                <w:sz w:val="18"/>
                <w:szCs w:val="18"/>
              </w:rPr>
            </w:pPr>
          </w:p>
        </w:tc>
      </w:tr>
      <w:tr w:rsidR="007C7EBA" w:rsidTr="007C7EBA">
        <w:trPr>
          <w:cnfStyle w:val="000000100000"/>
          <w:trHeight w:val="715"/>
        </w:trPr>
        <w:tc>
          <w:tcPr>
            <w:cnfStyle w:val="001000000000"/>
            <w:tcW w:w="1314" w:type="dxa"/>
          </w:tcPr>
          <w:p w:rsidR="007C7EBA" w:rsidRDefault="0046318C">
            <w:pPr>
              <w:rPr>
                <w:i/>
              </w:rPr>
            </w:pPr>
            <w:r>
              <w:rPr>
                <w:b w:val="0"/>
                <w:i/>
              </w:rPr>
              <w:t>Kapcsolódás a való élethez</w:t>
            </w:r>
          </w:p>
        </w:tc>
        <w:tc>
          <w:tcPr>
            <w:tcW w:w="8262" w:type="dxa"/>
          </w:tcPr>
          <w:p w:rsidR="007C7EBA" w:rsidRDefault="007C7EBA">
            <w:pPr>
              <w:cnfStyle w:val="000000100000"/>
              <w:rPr>
                <w:i/>
                <w:sz w:val="18"/>
                <w:szCs w:val="18"/>
              </w:rPr>
            </w:pPr>
          </w:p>
          <w:p w:rsidR="007C7EBA" w:rsidRDefault="00AA3A45">
            <w:pPr>
              <w:cnfStyle w:val="000000100000"/>
            </w:pPr>
            <w:r>
              <w:t xml:space="preserve">A földrengések kialakulása és a természetre gyakorolt hatása, védekezés </w:t>
            </w:r>
          </w:p>
          <w:p w:rsidR="007C7EBA" w:rsidRDefault="007C7EBA">
            <w:pPr>
              <w:cnfStyle w:val="000000100000"/>
            </w:pPr>
          </w:p>
        </w:tc>
      </w:tr>
      <w:tr w:rsidR="007C7EBA" w:rsidTr="007C7EBA">
        <w:trPr>
          <w:trHeight w:val="572"/>
        </w:trPr>
        <w:tc>
          <w:tcPr>
            <w:cnfStyle w:val="001000000000"/>
            <w:tcW w:w="1314" w:type="dxa"/>
          </w:tcPr>
          <w:p w:rsidR="007C7EBA" w:rsidRDefault="0046318C">
            <w:pPr>
              <w:rPr>
                <w:i/>
              </w:rPr>
            </w:pPr>
            <w:r>
              <w:rPr>
                <w:b w:val="0"/>
                <w:i/>
              </w:rPr>
              <w:t>Tanulók életkora</w:t>
            </w:r>
          </w:p>
        </w:tc>
        <w:tc>
          <w:tcPr>
            <w:tcW w:w="8262" w:type="dxa"/>
          </w:tcPr>
          <w:p w:rsidR="007C7EBA" w:rsidRDefault="007C7EBA">
            <w:pPr>
              <w:cnfStyle w:val="000000000000"/>
            </w:pPr>
          </w:p>
          <w:p w:rsidR="007C7EBA" w:rsidRDefault="0046318C">
            <w:pPr>
              <w:cnfStyle w:val="000000000000"/>
              <w:rPr>
                <w:i/>
              </w:rPr>
            </w:pPr>
            <w:r>
              <w:rPr>
                <w:i/>
              </w:rPr>
              <w:t>14-15 év</w:t>
            </w:r>
          </w:p>
        </w:tc>
      </w:tr>
      <w:tr w:rsidR="007C7EBA" w:rsidTr="007C7EBA">
        <w:trPr>
          <w:cnfStyle w:val="000000100000"/>
          <w:trHeight w:val="479"/>
        </w:trPr>
        <w:tc>
          <w:tcPr>
            <w:cnfStyle w:val="001000000000"/>
            <w:tcW w:w="1314" w:type="dxa"/>
          </w:tcPr>
          <w:p w:rsidR="007C7EBA" w:rsidRDefault="0046318C">
            <w:pPr>
              <w:rPr>
                <w:i/>
              </w:rPr>
            </w:pPr>
            <w:r>
              <w:rPr>
                <w:i/>
              </w:rPr>
              <w:t>Felkészülési idő</w:t>
            </w:r>
          </w:p>
        </w:tc>
        <w:tc>
          <w:tcPr>
            <w:tcW w:w="8262" w:type="dxa"/>
          </w:tcPr>
          <w:p w:rsidR="007C7EBA" w:rsidRDefault="007C7EBA">
            <w:pPr>
              <w:cnfStyle w:val="000000100000"/>
            </w:pPr>
          </w:p>
          <w:p w:rsidR="007C7EBA" w:rsidRDefault="0046318C">
            <w:pPr>
              <w:cnfStyle w:val="000000100000"/>
              <w:rPr>
                <w:i/>
              </w:rPr>
            </w:pPr>
            <w:r>
              <w:rPr>
                <w:i/>
              </w:rPr>
              <w:t>60  perc</w:t>
            </w:r>
          </w:p>
        </w:tc>
      </w:tr>
      <w:tr w:rsidR="007C7EBA" w:rsidTr="007C7EBA">
        <w:trPr>
          <w:trHeight w:val="487"/>
        </w:trPr>
        <w:tc>
          <w:tcPr>
            <w:cnfStyle w:val="001000000000"/>
            <w:tcW w:w="1314" w:type="dxa"/>
          </w:tcPr>
          <w:p w:rsidR="007C7EBA" w:rsidRDefault="0046318C">
            <w:pPr>
              <w:rPr>
                <w:i/>
              </w:rPr>
            </w:pPr>
            <w:r>
              <w:rPr>
                <w:b w:val="0"/>
                <w:i/>
              </w:rPr>
              <w:t>Oktatás időtartama</w:t>
            </w:r>
          </w:p>
        </w:tc>
        <w:tc>
          <w:tcPr>
            <w:tcW w:w="8262" w:type="dxa"/>
          </w:tcPr>
          <w:p w:rsidR="007C7EBA" w:rsidRDefault="007C7EBA">
            <w:pPr>
              <w:cnfStyle w:val="000000000000"/>
            </w:pPr>
          </w:p>
          <w:p w:rsidR="007C7EBA" w:rsidRDefault="0046318C">
            <w:pPr>
              <w:cnfStyle w:val="000000000000"/>
              <w:rPr>
                <w:i/>
              </w:rPr>
            </w:pPr>
            <w:r>
              <w:rPr>
                <w:i/>
              </w:rPr>
              <w:t>2 tanóra (80 perc)</w:t>
            </w:r>
          </w:p>
        </w:tc>
      </w:tr>
      <w:tr w:rsidR="007C7EBA" w:rsidTr="007C7EBA">
        <w:trPr>
          <w:cnfStyle w:val="000000100000"/>
          <w:trHeight w:val="715"/>
        </w:trPr>
        <w:tc>
          <w:tcPr>
            <w:cnfStyle w:val="001000000000"/>
            <w:tcW w:w="1314" w:type="dxa"/>
          </w:tcPr>
          <w:p w:rsidR="007C7EBA" w:rsidRDefault="007C7EBA">
            <w:pPr>
              <w:rPr>
                <w:i/>
              </w:rPr>
            </w:pPr>
          </w:p>
        </w:tc>
        <w:tc>
          <w:tcPr>
            <w:tcW w:w="8262" w:type="dxa"/>
          </w:tcPr>
          <w:p w:rsidR="007C7EBA" w:rsidRDefault="0046318C">
            <w:pPr>
              <w:cnfStyle w:val="000000100000"/>
              <w:rPr>
                <w:i/>
                <w:sz w:val="18"/>
                <w:szCs w:val="18"/>
              </w:rPr>
            </w:pPr>
            <w:r>
              <w:rPr>
                <w:i/>
                <w:sz w:val="18"/>
                <w:szCs w:val="18"/>
              </w:rPr>
              <w:t xml:space="preserve">A tanórákon alkalmazott online eszközök: </w:t>
            </w:r>
          </w:p>
          <w:p w:rsidR="00AA3A45" w:rsidRDefault="00D3761E" w:rsidP="00AA3A45">
            <w:pPr>
              <w:spacing w:after="200" w:line="276" w:lineRule="auto"/>
              <w:cnfStyle w:val="000000100000"/>
              <w:rPr>
                <w:rFonts w:ascii="Calibri" w:eastAsia="Calibri" w:hAnsi="Calibri"/>
                <w:lang w:val="hu-HU" w:eastAsia="en-US"/>
              </w:rPr>
            </w:pPr>
            <w:hyperlink r:id="rId9" w:history="1">
              <w:r w:rsidR="00AA3A45" w:rsidRPr="00D3406F">
                <w:rPr>
                  <w:rStyle w:val="Kpr"/>
                  <w:rFonts w:ascii="Calibri" w:eastAsia="Calibri" w:hAnsi="Calibri"/>
                  <w:lang w:val="hu-HU" w:eastAsia="en-US"/>
                </w:rPr>
                <w:t>https://en.wikipedia.org/wiki/Earthquake</w:t>
              </w:r>
            </w:hyperlink>
          </w:p>
          <w:p w:rsidR="00AA3A45" w:rsidRDefault="00D3761E" w:rsidP="00AA3A45">
            <w:pPr>
              <w:spacing w:after="200" w:line="276" w:lineRule="auto"/>
              <w:cnfStyle w:val="000000100000"/>
              <w:rPr>
                <w:rFonts w:ascii="Calibri" w:eastAsia="Calibri" w:hAnsi="Calibri"/>
                <w:lang w:val="hu-HU" w:eastAsia="en-US"/>
              </w:rPr>
            </w:pPr>
            <w:hyperlink r:id="rId10" w:anchor="tab=tab_1" w:history="1">
              <w:r w:rsidR="00AA3A45" w:rsidRPr="00D3406F">
                <w:rPr>
                  <w:rStyle w:val="Kpr"/>
                  <w:rFonts w:ascii="Calibri" w:eastAsia="Calibri" w:hAnsi="Calibri"/>
                  <w:lang w:val="hu-HU" w:eastAsia="en-US"/>
                </w:rPr>
                <w:t>https://www.who.int/health-topics/earthquakes#tab=tab_1</w:t>
              </w:r>
            </w:hyperlink>
          </w:p>
          <w:p w:rsidR="007C7EBA" w:rsidRPr="00AA3A45" w:rsidRDefault="00D3761E" w:rsidP="00AA3A45">
            <w:pPr>
              <w:spacing w:after="200" w:line="276" w:lineRule="auto"/>
              <w:cnfStyle w:val="000000100000"/>
              <w:rPr>
                <w:rFonts w:ascii="Calibri" w:eastAsia="Calibri" w:hAnsi="Calibri"/>
                <w:lang w:val="hu-HU" w:eastAsia="en-US"/>
              </w:rPr>
            </w:pPr>
            <w:hyperlink r:id="rId11" w:history="1">
              <w:r w:rsidR="00AA3A45" w:rsidRPr="00D3406F">
                <w:rPr>
                  <w:rStyle w:val="Kpr"/>
                  <w:rFonts w:ascii="Calibri" w:eastAsia="Calibri" w:hAnsi="Calibri"/>
                  <w:lang w:val="hu-HU" w:eastAsia="en-US"/>
                </w:rPr>
                <w:t>https://www.facebook.com/watch/?v=1203594999980082</w:t>
              </w:r>
            </w:hyperlink>
          </w:p>
          <w:p w:rsidR="007C7EBA" w:rsidRPr="00FF30F3" w:rsidRDefault="00D3761E">
            <w:pPr>
              <w:cnfStyle w:val="000000100000"/>
              <w:rPr>
                <w:sz w:val="18"/>
                <w:szCs w:val="18"/>
              </w:rPr>
            </w:pPr>
            <w:hyperlink r:id="rId12" w:history="1">
              <w:r w:rsidR="00FF30F3" w:rsidRPr="004B3925">
                <w:rPr>
                  <w:rStyle w:val="Kpr"/>
                  <w:rFonts w:ascii="Calibri" w:eastAsia="Calibri" w:hAnsi="Calibri"/>
                  <w:lang w:val="hu-HU" w:eastAsia="en-US"/>
                </w:rPr>
                <w:t>https://youtu.be/xlWoMlaTjQo</w:t>
              </w:r>
            </w:hyperlink>
          </w:p>
        </w:tc>
      </w:tr>
      <w:tr w:rsidR="007C7EBA" w:rsidTr="007C7EBA">
        <w:trPr>
          <w:trHeight w:val="593"/>
        </w:trPr>
        <w:tc>
          <w:tcPr>
            <w:cnfStyle w:val="001000000000"/>
            <w:tcW w:w="1314" w:type="dxa"/>
          </w:tcPr>
          <w:p w:rsidR="007C7EBA" w:rsidRDefault="0046318C">
            <w:pPr>
              <w:rPr>
                <w:i/>
              </w:rPr>
            </w:pPr>
            <w:r>
              <w:rPr>
                <w:b w:val="0"/>
                <w:i/>
              </w:rPr>
              <w:lastRenderedPageBreak/>
              <w:t>Offline oktatási eszközö</w:t>
            </w:r>
            <w:bookmarkStart w:id="0" w:name="_GoBack"/>
            <w:bookmarkEnd w:id="0"/>
            <w:r>
              <w:rPr>
                <w:b w:val="0"/>
                <w:i/>
              </w:rPr>
              <w:t>k</w:t>
            </w:r>
          </w:p>
        </w:tc>
        <w:tc>
          <w:tcPr>
            <w:tcW w:w="8262" w:type="dxa"/>
          </w:tcPr>
          <w:p w:rsidR="007C7EBA" w:rsidRDefault="00FB4A9B">
            <w:pPr>
              <w:pBdr>
                <w:top w:val="nil"/>
                <w:left w:val="nil"/>
                <w:bottom w:val="nil"/>
                <w:right w:val="nil"/>
                <w:between w:val="nil"/>
              </w:pBdr>
              <w:jc w:val="both"/>
              <w:cnfStyle w:val="000000000000"/>
              <w:rPr>
                <w:rFonts w:eastAsia="Arial" w:cs="Arial"/>
                <w:color w:val="000000"/>
                <w:sz w:val="22"/>
                <w:szCs w:val="22"/>
              </w:rPr>
            </w:pPr>
            <w:r>
              <w:rPr>
                <w:rFonts w:eastAsia="Arial" w:cs="Arial"/>
                <w:color w:val="000000"/>
                <w:sz w:val="22"/>
                <w:szCs w:val="22"/>
              </w:rPr>
              <w:t>● Számítógép és projektor</w:t>
            </w:r>
          </w:p>
          <w:p w:rsidR="007C7EBA" w:rsidRDefault="00FB4A9B">
            <w:pPr>
              <w:pBdr>
                <w:top w:val="nil"/>
                <w:left w:val="nil"/>
                <w:bottom w:val="nil"/>
                <w:right w:val="nil"/>
                <w:between w:val="nil"/>
              </w:pBdr>
              <w:jc w:val="both"/>
              <w:cnfStyle w:val="000000000000"/>
              <w:rPr>
                <w:rFonts w:eastAsia="Arial" w:cs="Arial"/>
                <w:color w:val="000000"/>
                <w:sz w:val="22"/>
                <w:szCs w:val="22"/>
              </w:rPr>
            </w:pPr>
            <w:r>
              <w:rPr>
                <w:rFonts w:eastAsia="Arial" w:cs="Arial"/>
                <w:color w:val="000000"/>
                <w:sz w:val="22"/>
                <w:szCs w:val="22"/>
              </w:rPr>
              <w:t>● Papír, tollak, ceruzák</w:t>
            </w:r>
          </w:p>
          <w:p w:rsidR="007C7EBA" w:rsidRDefault="00FB4A9B">
            <w:pPr>
              <w:pBdr>
                <w:top w:val="nil"/>
                <w:left w:val="nil"/>
                <w:bottom w:val="nil"/>
                <w:right w:val="nil"/>
                <w:between w:val="nil"/>
              </w:pBdr>
              <w:jc w:val="both"/>
              <w:cnfStyle w:val="000000000000"/>
              <w:rPr>
                <w:rFonts w:eastAsia="Arial" w:cs="Arial"/>
                <w:color w:val="000000"/>
                <w:sz w:val="22"/>
                <w:szCs w:val="22"/>
              </w:rPr>
            </w:pPr>
            <w:r>
              <w:rPr>
                <w:rFonts w:eastAsia="Arial" w:cs="Arial"/>
                <w:color w:val="000000"/>
                <w:sz w:val="22"/>
                <w:szCs w:val="22"/>
              </w:rPr>
              <w:t>● Filces tábla</w:t>
            </w:r>
          </w:p>
          <w:p w:rsidR="00727B55" w:rsidRDefault="00727B55">
            <w:pPr>
              <w:pBdr>
                <w:top w:val="nil"/>
                <w:left w:val="nil"/>
                <w:bottom w:val="nil"/>
                <w:right w:val="nil"/>
                <w:between w:val="nil"/>
              </w:pBdr>
              <w:jc w:val="both"/>
              <w:cnfStyle w:val="000000000000"/>
              <w:rPr>
                <w:rFonts w:eastAsia="Arial" w:cs="Arial"/>
                <w:color w:val="000000"/>
                <w:sz w:val="22"/>
                <w:szCs w:val="22"/>
              </w:rPr>
            </w:pPr>
            <w:r>
              <w:rPr>
                <w:noProof/>
                <w:lang w:val="tr-TR"/>
              </w:rPr>
              <w:drawing>
                <wp:inline distT="0" distB="0" distL="0" distR="0">
                  <wp:extent cx="2990850" cy="2333625"/>
                  <wp:effectExtent l="0" t="0" r="0" b="9525"/>
                  <wp:docPr id="1" name="Kép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2990850" cy="2333625"/>
                          </a:xfrm>
                          <a:prstGeom prst="rect">
                            <a:avLst/>
                          </a:prstGeom>
                        </pic:spPr>
                      </pic:pic>
                    </a:graphicData>
                  </a:graphic>
                </wp:inline>
              </w:drawing>
            </w:r>
          </w:p>
          <w:p w:rsidR="00727B55" w:rsidRDefault="00727B55">
            <w:pPr>
              <w:pBdr>
                <w:top w:val="nil"/>
                <w:left w:val="nil"/>
                <w:bottom w:val="nil"/>
                <w:right w:val="nil"/>
                <w:between w:val="nil"/>
              </w:pBdr>
              <w:jc w:val="both"/>
              <w:cnfStyle w:val="000000000000"/>
              <w:rPr>
                <w:rFonts w:eastAsia="Arial" w:cs="Arial"/>
                <w:color w:val="000000"/>
                <w:sz w:val="22"/>
                <w:szCs w:val="22"/>
              </w:rPr>
            </w:pPr>
          </w:p>
          <w:p w:rsidR="007C7EBA" w:rsidRDefault="007C7EBA">
            <w:pPr>
              <w:cnfStyle w:val="000000000000"/>
              <w:rPr>
                <w:i/>
                <w:sz w:val="18"/>
                <w:szCs w:val="18"/>
              </w:rPr>
            </w:pPr>
          </w:p>
        </w:tc>
      </w:tr>
    </w:tbl>
    <w:p w:rsidR="007C7EBA" w:rsidRDefault="007C7EBA">
      <w:pPr>
        <w:rPr>
          <w:b/>
        </w:rPr>
      </w:pPr>
    </w:p>
    <w:p w:rsidR="007C7EBA" w:rsidRDefault="0046318C">
      <w:pPr>
        <w:pStyle w:val="Balk1"/>
      </w:pPr>
      <w:r>
        <w:t>Integrálás a tantervbe</w:t>
      </w:r>
    </w:p>
    <w:p w:rsidR="007C7EBA" w:rsidRPr="00727B55" w:rsidRDefault="00727B55">
      <w:r w:rsidRPr="00727B55">
        <w:rPr>
          <w:lang w:val="hu-HU" w:eastAsia="hu-HU"/>
        </w:rPr>
        <w:t>A tanár két tantárgyat érint (földrajz, fizika), a tanórán a földrengés kialakulását, megfigyelésének metodikáját és a következményeit  tanítja meg a tanulóknak szűkebb környezetünkben a geoparkokban</w:t>
      </w:r>
    </w:p>
    <w:p w:rsidR="007C7EBA" w:rsidRDefault="0046318C">
      <w:pPr>
        <w:pStyle w:val="Balk1"/>
      </w:pPr>
      <w:r>
        <w:t>A tanóra célja</w:t>
      </w:r>
    </w:p>
    <w:p w:rsidR="007C7EBA" w:rsidRDefault="00727B55">
      <w:r>
        <w:t>Az óra végére megérti a diákok, hogy milyen jelekre kell odafigyelniük, hogyan készíthetnek saját mérőműszert  és hogyan előzhetik meg a súlyos következményeket.</w:t>
      </w:r>
    </w:p>
    <w:p w:rsidR="007C7EBA" w:rsidRDefault="0046318C">
      <w:pPr>
        <w:pStyle w:val="Balk1"/>
      </w:pPr>
      <w:r>
        <w:t>A tanóra eredménye</w:t>
      </w:r>
    </w:p>
    <w:p w:rsidR="007C7EBA" w:rsidRDefault="00727B55">
      <w:pPr>
        <w:pBdr>
          <w:top w:val="nil"/>
          <w:left w:val="nil"/>
          <w:bottom w:val="nil"/>
          <w:right w:val="nil"/>
          <w:between w:val="nil"/>
        </w:pBdr>
        <w:spacing w:after="0" w:line="240" w:lineRule="auto"/>
        <w:rPr>
          <w:color w:val="000000"/>
        </w:rPr>
      </w:pPr>
      <w:r>
        <w:rPr>
          <w:color w:val="000000"/>
        </w:rPr>
        <w:t>A diákok csoportokban létre hoznak egy saját szeitmográfot és bemutatják gyűjtőmunkájuk eredményét a közvetlen környezetükben(geoparkban) tapasztalt károkról, megfigyelésekről és az alkalmazható védekezésről.</w:t>
      </w:r>
    </w:p>
    <w:p w:rsidR="007C7EBA" w:rsidRDefault="007C7EBA"/>
    <w:p w:rsidR="007C7EBA" w:rsidRDefault="0046318C">
      <w:pPr>
        <w:pStyle w:val="Balk1"/>
        <w:rPr>
          <w:i/>
          <w:sz w:val="18"/>
          <w:szCs w:val="18"/>
        </w:rPr>
      </w:pPr>
      <w:r>
        <w:t>Trendek</w:t>
      </w:r>
    </w:p>
    <w:p w:rsidR="0046318C" w:rsidRPr="0046318C" w:rsidRDefault="0046318C" w:rsidP="0046318C">
      <w:pPr>
        <w:pBdr>
          <w:top w:val="nil"/>
          <w:left w:val="nil"/>
          <w:bottom w:val="nil"/>
          <w:right w:val="nil"/>
          <w:between w:val="nil"/>
        </w:pBdr>
        <w:spacing w:after="0" w:line="240" w:lineRule="auto"/>
        <w:rPr>
          <w:rFonts w:ascii="Calibri" w:eastAsia="Calibri" w:hAnsi="Calibri" w:cs="Calibri"/>
          <w:color w:val="FF0000"/>
        </w:rPr>
      </w:pPr>
      <w:r w:rsidRPr="0046318C">
        <w:rPr>
          <w:rFonts w:ascii="Calibri" w:eastAsia="Calibri" w:hAnsi="Calibri" w:cs="Calibri"/>
          <w:color w:val="FF0000"/>
        </w:rPr>
        <w:t>Egész életen át tartó tanulás: Az éghajlatváltozás és a geoparkok fenntarthatóságának tudatosítása egész életen át megmarad</w:t>
      </w:r>
    </w:p>
    <w:p w:rsidR="0046318C" w:rsidRPr="00727B55" w:rsidRDefault="0046318C" w:rsidP="0046318C">
      <w:pPr>
        <w:pBdr>
          <w:top w:val="nil"/>
          <w:left w:val="nil"/>
          <w:bottom w:val="nil"/>
          <w:right w:val="nil"/>
          <w:between w:val="nil"/>
        </w:pBdr>
        <w:spacing w:after="0" w:line="240" w:lineRule="auto"/>
        <w:rPr>
          <w:rFonts w:ascii="Calibri" w:eastAsia="Calibri" w:hAnsi="Calibri" w:cs="Calibri"/>
          <w:color w:val="FF0000"/>
        </w:rPr>
      </w:pPr>
      <w:r>
        <w:rPr>
          <w:rFonts w:ascii="Calibri" w:eastAsia="Calibri" w:hAnsi="Calibri" w:cs="Calibri"/>
          <w:color w:val="FF0000"/>
        </w:rPr>
        <w:t>STEM: A tudomány, a technológia, a mérnöki tudományok és a matematika fontossága</w:t>
      </w:r>
    </w:p>
    <w:p w:rsidR="007C7EBA" w:rsidRDefault="002E4E20">
      <w:pPr>
        <w:pStyle w:val="Balk1"/>
      </w:pPr>
      <w:r>
        <w:t>21</w:t>
      </w:r>
      <w:r>
        <w:rPr>
          <w:vertAlign w:val="superscript"/>
        </w:rPr>
        <w:t>st</w:t>
      </w:r>
      <w:r w:rsidR="0046318C">
        <w:t xml:space="preserve"> századi készségek</w:t>
      </w:r>
    </w:p>
    <w:p w:rsidR="00727B55" w:rsidRPr="00727B55" w:rsidRDefault="00727B55" w:rsidP="00727B55">
      <w:pPr>
        <w:pBdr>
          <w:top w:val="nil"/>
          <w:left w:val="nil"/>
          <w:bottom w:val="nil"/>
          <w:right w:val="nil"/>
          <w:between w:val="nil"/>
        </w:pBdr>
        <w:spacing w:after="0" w:line="240" w:lineRule="auto"/>
        <w:jc w:val="left"/>
        <w:rPr>
          <w:color w:val="000000"/>
          <w:lang w:val="hu-HU" w:eastAsia="hu-HU"/>
        </w:rPr>
      </w:pPr>
      <w:r w:rsidRPr="00727B55">
        <w:rPr>
          <w:color w:val="000000"/>
          <w:lang w:val="hu-HU" w:eastAsia="hu-HU"/>
        </w:rPr>
        <w:t>Ez az óraterv számos tevékenységet tartalmaz, ami segít a XXI. századi készségek kialakításában:</w:t>
      </w:r>
    </w:p>
    <w:p w:rsidR="00727B55" w:rsidRPr="00727B55" w:rsidRDefault="00727B55" w:rsidP="00727B55">
      <w:pPr>
        <w:numPr>
          <w:ilvl w:val="0"/>
          <w:numId w:val="3"/>
        </w:numPr>
        <w:pBdr>
          <w:top w:val="nil"/>
          <w:left w:val="nil"/>
          <w:bottom w:val="nil"/>
          <w:right w:val="nil"/>
          <w:between w:val="nil"/>
        </w:pBdr>
        <w:spacing w:after="0" w:line="240" w:lineRule="auto"/>
        <w:contextualSpacing/>
        <w:jc w:val="left"/>
        <w:rPr>
          <w:color w:val="000000"/>
          <w:lang w:val="hu-HU" w:eastAsia="hu-HU"/>
        </w:rPr>
      </w:pPr>
      <w:r w:rsidRPr="00727B55">
        <w:rPr>
          <w:color w:val="000000"/>
          <w:lang w:val="hu-HU" w:eastAsia="hu-HU"/>
        </w:rPr>
        <w:lastRenderedPageBreak/>
        <w:t>Az óra növeli a KREATIVITÁST. A tanulók új, eredet</w:t>
      </w:r>
      <w:r>
        <w:rPr>
          <w:color w:val="000000"/>
          <w:lang w:val="hu-HU" w:eastAsia="hu-HU"/>
        </w:rPr>
        <w:t>i ötletekkel állnak elő a védekezéssel kapcsolatban</w:t>
      </w:r>
      <w:r w:rsidR="009F3760">
        <w:rPr>
          <w:color w:val="000000"/>
          <w:lang w:val="hu-HU" w:eastAsia="hu-HU"/>
        </w:rPr>
        <w:t xml:space="preserve"> – Wakelet használata</w:t>
      </w:r>
    </w:p>
    <w:p w:rsidR="00727B55" w:rsidRPr="00727B55" w:rsidRDefault="00727B55" w:rsidP="00727B55">
      <w:pPr>
        <w:numPr>
          <w:ilvl w:val="0"/>
          <w:numId w:val="3"/>
        </w:numPr>
        <w:pBdr>
          <w:top w:val="nil"/>
          <w:left w:val="nil"/>
          <w:bottom w:val="nil"/>
          <w:right w:val="nil"/>
          <w:between w:val="nil"/>
        </w:pBdr>
        <w:spacing w:after="0" w:line="240" w:lineRule="auto"/>
        <w:contextualSpacing/>
        <w:jc w:val="left"/>
        <w:rPr>
          <w:color w:val="000000"/>
          <w:lang w:val="hu-HU" w:eastAsia="hu-HU"/>
        </w:rPr>
      </w:pPr>
      <w:r w:rsidRPr="00727B55">
        <w:rPr>
          <w:color w:val="000000"/>
          <w:lang w:val="hu-HU" w:eastAsia="hu-HU"/>
        </w:rPr>
        <w:t>Együttműködés: csoportokban</w:t>
      </w:r>
      <w:r>
        <w:rPr>
          <w:color w:val="000000"/>
          <w:lang w:val="hu-HU" w:eastAsia="hu-HU"/>
        </w:rPr>
        <w:t xml:space="preserve"> dolgozva készítik el a szeizmografot</w:t>
      </w:r>
    </w:p>
    <w:p w:rsidR="00727B55" w:rsidRPr="00727B55" w:rsidRDefault="00727B55" w:rsidP="00727B55">
      <w:pPr>
        <w:numPr>
          <w:ilvl w:val="0"/>
          <w:numId w:val="3"/>
        </w:numPr>
        <w:pBdr>
          <w:top w:val="nil"/>
          <w:left w:val="nil"/>
          <w:bottom w:val="nil"/>
          <w:right w:val="nil"/>
          <w:between w:val="nil"/>
        </w:pBdr>
        <w:spacing w:after="0" w:line="240" w:lineRule="auto"/>
        <w:contextualSpacing/>
        <w:jc w:val="left"/>
        <w:rPr>
          <w:color w:val="000000"/>
          <w:lang w:val="hu-HU" w:eastAsia="hu-HU"/>
        </w:rPr>
      </w:pPr>
      <w:r w:rsidRPr="00727B55">
        <w:rPr>
          <w:color w:val="000000"/>
          <w:lang w:val="hu-HU" w:eastAsia="hu-HU"/>
        </w:rPr>
        <w:t>Az óra fejleszti a kommunikációs készséget, mivel a tanulók megvitatják</w:t>
      </w:r>
      <w:r>
        <w:rPr>
          <w:color w:val="000000"/>
          <w:lang w:val="hu-HU" w:eastAsia="hu-HU"/>
        </w:rPr>
        <w:t xml:space="preserve"> az ötleteket</w:t>
      </w:r>
    </w:p>
    <w:p w:rsidR="007C7EBA" w:rsidRDefault="007C7EBA">
      <w:pPr>
        <w:rPr>
          <w:i/>
          <w:sz w:val="18"/>
          <w:szCs w:val="18"/>
        </w:rPr>
      </w:pPr>
    </w:p>
    <w:p w:rsidR="007C7EBA" w:rsidRDefault="007C7EBA">
      <w:pPr>
        <w:rPr>
          <w:i/>
          <w:sz w:val="18"/>
          <w:szCs w:val="18"/>
        </w:rPr>
      </w:pPr>
    </w:p>
    <w:p w:rsidR="007C7EBA" w:rsidRDefault="00A07CF9">
      <w:pPr>
        <w:pStyle w:val="Balk1"/>
      </w:pPr>
      <w:r>
        <w:t>Tevékenységek</w:t>
      </w:r>
    </w:p>
    <w:p w:rsidR="007C7EBA" w:rsidRDefault="007C7EBA">
      <w:pPr>
        <w:rPr>
          <w:i/>
          <w:sz w:val="18"/>
          <w:szCs w:val="18"/>
        </w:rPr>
      </w:pPr>
    </w:p>
    <w:tbl>
      <w:tblPr>
        <w:tblStyle w:val="a0"/>
        <w:tblW w:w="9752" w:type="dxa"/>
        <w:tblInd w:w="-176" w:type="dxa"/>
        <w:tblBorders>
          <w:top w:val="single" w:sz="4" w:space="0" w:color="9CC3E5"/>
          <w:left w:val="single" w:sz="4" w:space="0" w:color="9CC3E5"/>
          <w:bottom w:val="single" w:sz="4" w:space="0" w:color="9CC3E5"/>
          <w:right w:val="single" w:sz="4" w:space="0" w:color="9CC3E5"/>
          <w:insideH w:val="single" w:sz="4" w:space="0" w:color="9CC3E5"/>
          <w:insideV w:val="single" w:sz="4" w:space="0" w:color="9CC3E5"/>
        </w:tblBorders>
        <w:tblLayout w:type="fixed"/>
        <w:tblLook w:val="04A0"/>
      </w:tblPr>
      <w:tblGrid>
        <w:gridCol w:w="1584"/>
        <w:gridCol w:w="7476"/>
        <w:gridCol w:w="692"/>
      </w:tblGrid>
      <w:tr w:rsidR="007C7EBA" w:rsidTr="007C7EBA">
        <w:trPr>
          <w:cnfStyle w:val="100000000000"/>
          <w:trHeight w:val="632"/>
        </w:trPr>
        <w:tc>
          <w:tcPr>
            <w:cnfStyle w:val="001000000000"/>
            <w:tcW w:w="1584" w:type="dxa"/>
          </w:tcPr>
          <w:p w:rsidR="007C7EBA" w:rsidRDefault="00A07CF9">
            <w:pPr>
              <w:pBdr>
                <w:top w:val="nil"/>
                <w:left w:val="nil"/>
                <w:bottom w:val="nil"/>
                <w:right w:val="nil"/>
                <w:between w:val="nil"/>
              </w:pBdr>
              <w:spacing w:after="120"/>
              <w:jc w:val="center"/>
              <w:rPr>
                <w:rFonts w:eastAsia="Arial" w:cs="Arial"/>
                <w:color w:val="000000"/>
                <w:sz w:val="22"/>
                <w:szCs w:val="22"/>
              </w:rPr>
            </w:pPr>
            <w:r>
              <w:rPr>
                <w:rFonts w:eastAsia="Arial" w:cs="Arial"/>
                <w:b w:val="0"/>
                <w:color w:val="000000"/>
                <w:sz w:val="22"/>
                <w:szCs w:val="22"/>
              </w:rPr>
              <w:t>Tevékenység</w:t>
            </w:r>
          </w:p>
        </w:tc>
        <w:tc>
          <w:tcPr>
            <w:tcW w:w="7476" w:type="dxa"/>
          </w:tcPr>
          <w:p w:rsidR="007C7EBA" w:rsidRDefault="00A07CF9">
            <w:pPr>
              <w:pBdr>
                <w:top w:val="nil"/>
                <w:left w:val="nil"/>
                <w:bottom w:val="nil"/>
                <w:right w:val="nil"/>
                <w:between w:val="nil"/>
              </w:pBdr>
              <w:spacing w:after="120"/>
              <w:jc w:val="center"/>
              <w:cnfStyle w:val="100000000000"/>
              <w:rPr>
                <w:rFonts w:eastAsia="Arial" w:cs="Arial"/>
                <w:color w:val="000000"/>
                <w:sz w:val="22"/>
                <w:szCs w:val="22"/>
              </w:rPr>
            </w:pPr>
            <w:r>
              <w:rPr>
                <w:rFonts w:eastAsia="Arial" w:cs="Arial"/>
                <w:b w:val="0"/>
                <w:color w:val="000000"/>
                <w:sz w:val="22"/>
                <w:szCs w:val="22"/>
              </w:rPr>
              <w:t>Megvalósítás</w:t>
            </w:r>
          </w:p>
        </w:tc>
        <w:tc>
          <w:tcPr>
            <w:tcW w:w="692" w:type="dxa"/>
          </w:tcPr>
          <w:p w:rsidR="007C7EBA" w:rsidRDefault="00A07CF9">
            <w:pPr>
              <w:pBdr>
                <w:top w:val="nil"/>
                <w:left w:val="nil"/>
                <w:bottom w:val="nil"/>
                <w:right w:val="nil"/>
                <w:between w:val="nil"/>
              </w:pBdr>
              <w:spacing w:after="120"/>
              <w:jc w:val="center"/>
              <w:cnfStyle w:val="100000000000"/>
              <w:rPr>
                <w:rFonts w:eastAsia="Arial" w:cs="Arial"/>
                <w:color w:val="000000"/>
                <w:sz w:val="22"/>
                <w:szCs w:val="22"/>
              </w:rPr>
            </w:pPr>
            <w:r>
              <w:rPr>
                <w:rFonts w:eastAsia="Arial" w:cs="Arial"/>
                <w:b w:val="0"/>
                <w:color w:val="000000"/>
                <w:sz w:val="22"/>
                <w:szCs w:val="22"/>
              </w:rPr>
              <w:t>Idő</w:t>
            </w:r>
          </w:p>
        </w:tc>
      </w:tr>
      <w:tr w:rsidR="007C7EBA" w:rsidTr="007C7EBA">
        <w:trPr>
          <w:cnfStyle w:val="000000100000"/>
          <w:trHeight w:val="415"/>
        </w:trPr>
        <w:tc>
          <w:tcPr>
            <w:cnfStyle w:val="001000000000"/>
            <w:tcW w:w="1584" w:type="dxa"/>
          </w:tcPr>
          <w:p w:rsidR="007C7EBA" w:rsidRDefault="00A07CF9">
            <w:r>
              <w:t>Bevezetés</w:t>
            </w:r>
          </w:p>
        </w:tc>
        <w:tc>
          <w:tcPr>
            <w:tcW w:w="7476" w:type="dxa"/>
          </w:tcPr>
          <w:p w:rsidR="009F3760" w:rsidRPr="009F3760" w:rsidRDefault="009F3760" w:rsidP="009F3760">
            <w:pPr>
              <w:spacing w:after="160" w:line="252" w:lineRule="auto"/>
              <w:jc w:val="both"/>
              <w:cnfStyle w:val="000000100000"/>
              <w:rPr>
                <w:rFonts w:ascii="Arial" w:eastAsia="Arial" w:hAnsi="Arial" w:cs="Arial"/>
                <w:sz w:val="22"/>
                <w:szCs w:val="22"/>
                <w:lang w:eastAsia="hu-HU"/>
              </w:rPr>
            </w:pPr>
            <w:r w:rsidRPr="009F3760">
              <w:rPr>
                <w:rFonts w:ascii="Arial" w:eastAsia="Arial" w:hAnsi="Arial" w:cs="Arial"/>
                <w:sz w:val="22"/>
                <w:szCs w:val="22"/>
                <w:lang w:val="hu-HU" w:eastAsia="hu-HU"/>
              </w:rPr>
              <w:t xml:space="preserve">Ez az anyagrész a hullámmozgás egy különleges esetét tárgyalja. A téma jellege alkalmas önálló vagy kiscsoportos feldolgozásra, kiselőadások tartására. gondolatok ébresztése kérdések feltevésével és egy házi készítésű szeizmograf bemutatásával. </w:t>
            </w:r>
            <w:r w:rsidRPr="009F3760">
              <w:rPr>
                <w:rFonts w:ascii="Arial" w:eastAsia="Arial" w:hAnsi="Arial" w:cs="Arial"/>
                <w:sz w:val="22"/>
                <w:szCs w:val="22"/>
                <w:lang w:eastAsia="hu-HU"/>
              </w:rPr>
              <w:t>Mi jut eszedbe erről a tárgyról? Mi lehet ez? Miért hozhattam be</w:t>
            </w:r>
            <w:r>
              <w:rPr>
                <w:rFonts w:ascii="Arial" w:eastAsia="Arial" w:hAnsi="Arial" w:cs="Arial"/>
                <w:sz w:val="22"/>
                <w:szCs w:val="22"/>
                <w:lang w:eastAsia="hu-HU"/>
              </w:rPr>
              <w:t>? M</w:t>
            </w:r>
            <w:r w:rsidRPr="009F3760">
              <w:rPr>
                <w:rFonts w:ascii="Arial" w:eastAsia="Arial" w:hAnsi="Arial" w:cs="Arial"/>
                <w:sz w:val="22"/>
                <w:szCs w:val="22"/>
                <w:lang w:eastAsia="hu-HU"/>
              </w:rPr>
              <w:t>it jelenthet</w:t>
            </w:r>
            <w:r>
              <w:rPr>
                <w:rFonts w:ascii="Arial" w:eastAsia="Arial" w:hAnsi="Arial" w:cs="Arial"/>
                <w:sz w:val="22"/>
                <w:szCs w:val="22"/>
                <w:lang w:eastAsia="hu-HU"/>
              </w:rPr>
              <w:t>? M</w:t>
            </w:r>
            <w:r w:rsidRPr="009F3760">
              <w:rPr>
                <w:rFonts w:ascii="Arial" w:eastAsia="Arial" w:hAnsi="Arial" w:cs="Arial"/>
                <w:sz w:val="22"/>
                <w:szCs w:val="22"/>
                <w:lang w:eastAsia="hu-HU"/>
              </w:rPr>
              <w:t>iért lehet fontos?</w:t>
            </w:r>
          </w:p>
          <w:p w:rsidR="007C7EBA" w:rsidRDefault="007C7EBA" w:rsidP="009F3760">
            <w:pPr>
              <w:cnfStyle w:val="000000100000"/>
            </w:pPr>
          </w:p>
        </w:tc>
        <w:tc>
          <w:tcPr>
            <w:tcW w:w="692" w:type="dxa"/>
          </w:tcPr>
          <w:p w:rsidR="007C7EBA" w:rsidRDefault="007C7EBA">
            <w:pPr>
              <w:cnfStyle w:val="000000100000"/>
            </w:pPr>
          </w:p>
        </w:tc>
      </w:tr>
      <w:tr w:rsidR="007C7EBA" w:rsidTr="007C7EBA">
        <w:trPr>
          <w:trHeight w:val="415"/>
        </w:trPr>
        <w:tc>
          <w:tcPr>
            <w:cnfStyle w:val="001000000000"/>
            <w:tcW w:w="1584" w:type="dxa"/>
          </w:tcPr>
          <w:p w:rsidR="007C7EBA" w:rsidRDefault="00A07CF9">
            <w:r>
              <w:t>Tevékenység 1</w:t>
            </w:r>
          </w:p>
          <w:p w:rsidR="007C7EBA" w:rsidRDefault="007C7EBA"/>
          <w:p w:rsidR="007C7EBA" w:rsidRDefault="007C7EBA"/>
        </w:tc>
        <w:tc>
          <w:tcPr>
            <w:tcW w:w="7476" w:type="dxa"/>
          </w:tcPr>
          <w:p w:rsidR="009F3760" w:rsidRDefault="009F3760" w:rsidP="009F3760">
            <w:pPr>
              <w:cnfStyle w:val="000000000000"/>
              <w:rPr>
                <w:rFonts w:ascii="Arial" w:eastAsia="Arial" w:hAnsi="Arial" w:cs="Arial"/>
                <w:sz w:val="22"/>
                <w:szCs w:val="22"/>
                <w:lang w:val="hu-HU" w:eastAsia="hu-HU"/>
              </w:rPr>
            </w:pPr>
            <w:r w:rsidRPr="009F3760">
              <w:rPr>
                <w:rFonts w:ascii="Arial" w:eastAsia="Arial" w:hAnsi="Arial" w:cs="Arial"/>
                <w:sz w:val="22"/>
                <w:szCs w:val="22"/>
                <w:lang w:val="hu-HU" w:eastAsia="hu-HU"/>
              </w:rPr>
              <w:t>Új anyag feldolgozása, kitérés a földrengésekre és a vulkánokra, valamint a földrengéskortanúsítandó helyes magatartásra</w:t>
            </w:r>
            <w:r>
              <w:rPr>
                <w:rFonts w:ascii="Arial" w:eastAsia="Arial" w:hAnsi="Arial" w:cs="Arial"/>
                <w:sz w:val="22"/>
                <w:szCs w:val="22"/>
                <w:lang w:val="hu-HU" w:eastAsia="hu-HU"/>
              </w:rPr>
              <w:t>.</w:t>
            </w:r>
          </w:p>
          <w:p w:rsidR="007C7EBA" w:rsidRPr="009F3760" w:rsidRDefault="009F3760" w:rsidP="009F3760">
            <w:pPr>
              <w:pBdr>
                <w:top w:val="nil"/>
                <w:left w:val="nil"/>
                <w:bottom w:val="nil"/>
                <w:right w:val="nil"/>
                <w:between w:val="nil"/>
              </w:pBdr>
              <w:jc w:val="both"/>
              <w:cnfStyle w:val="000000000000"/>
              <w:rPr>
                <w:rFonts w:ascii="Arial" w:eastAsia="Arial" w:hAnsi="Arial" w:cs="Arial"/>
                <w:sz w:val="22"/>
                <w:szCs w:val="22"/>
                <w:lang w:val="hu-HU" w:eastAsia="hu-HU"/>
              </w:rPr>
            </w:pPr>
            <w:r w:rsidRPr="009F3760">
              <w:rPr>
                <w:rFonts w:ascii="Arial" w:eastAsia="Arial" w:hAnsi="Arial" w:cs="Arial"/>
                <w:color w:val="000000"/>
                <w:sz w:val="22"/>
                <w:szCs w:val="22"/>
                <w:lang w:val="hu-HU" w:eastAsia="hu-HU"/>
              </w:rPr>
              <w:t xml:space="preserve">Egy szöveg alapján megismerik a földrengések keletkezését, a lökéshullámok fajtáit, a földrengések mérését, a hatásait. </w:t>
            </w:r>
          </w:p>
        </w:tc>
        <w:tc>
          <w:tcPr>
            <w:tcW w:w="692" w:type="dxa"/>
          </w:tcPr>
          <w:p w:rsidR="007C7EBA" w:rsidRDefault="00A07CF9">
            <w:pPr>
              <w:cnfStyle w:val="000000000000"/>
            </w:pPr>
            <w:r>
              <w:t>15 perc</w:t>
            </w:r>
          </w:p>
        </w:tc>
      </w:tr>
      <w:tr w:rsidR="007C7EBA" w:rsidTr="007C7EBA">
        <w:trPr>
          <w:cnfStyle w:val="000000100000"/>
          <w:trHeight w:val="415"/>
        </w:trPr>
        <w:tc>
          <w:tcPr>
            <w:cnfStyle w:val="001000000000"/>
            <w:tcW w:w="1584" w:type="dxa"/>
          </w:tcPr>
          <w:p w:rsidR="007C7EBA" w:rsidRDefault="00A07CF9">
            <w:r>
              <w:t>Tevékenység 2</w:t>
            </w:r>
          </w:p>
          <w:p w:rsidR="007C7EBA" w:rsidRDefault="007C7EBA"/>
          <w:p w:rsidR="007C7EBA" w:rsidRDefault="007C7EBA"/>
        </w:tc>
        <w:tc>
          <w:tcPr>
            <w:tcW w:w="7476" w:type="dxa"/>
          </w:tcPr>
          <w:p w:rsidR="009F3760" w:rsidRDefault="009F3760" w:rsidP="009F3760">
            <w:pPr>
              <w:pBdr>
                <w:top w:val="nil"/>
                <w:left w:val="nil"/>
                <w:bottom w:val="nil"/>
                <w:right w:val="nil"/>
                <w:between w:val="nil"/>
              </w:pBdr>
              <w:spacing w:after="160" w:line="252" w:lineRule="auto"/>
              <w:jc w:val="both"/>
              <w:cnfStyle w:val="000000100000"/>
              <w:rPr>
                <w:rFonts w:ascii="Arial" w:eastAsia="Arial" w:hAnsi="Arial" w:cs="Arial"/>
                <w:color w:val="000000"/>
                <w:sz w:val="24"/>
                <w:szCs w:val="24"/>
                <w:lang w:val="hu-HU" w:eastAsia="hu-HU"/>
              </w:rPr>
            </w:pPr>
            <w:r w:rsidRPr="009F3760">
              <w:rPr>
                <w:rFonts w:ascii="Arial" w:eastAsia="Arial" w:hAnsi="Arial" w:cs="Arial"/>
                <w:color w:val="000000"/>
                <w:sz w:val="24"/>
                <w:szCs w:val="24"/>
                <w:lang w:val="hu-HU" w:eastAsia="hu-HU"/>
              </w:rPr>
              <w:t xml:space="preserve">Csoportokban feldolgozzák a Bakony-Balaton </w:t>
            </w:r>
            <w:r w:rsidR="00A225BE">
              <w:rPr>
                <w:rFonts w:ascii="Arial" w:eastAsia="Arial" w:hAnsi="Arial" w:cs="Arial"/>
                <w:color w:val="000000"/>
                <w:sz w:val="24"/>
                <w:szCs w:val="24"/>
                <w:lang w:val="hu-HU" w:eastAsia="hu-HU"/>
              </w:rPr>
              <w:t>UNESCO Global G</w:t>
            </w:r>
            <w:r w:rsidRPr="009F3760">
              <w:rPr>
                <w:rFonts w:ascii="Arial" w:eastAsia="Arial" w:hAnsi="Arial" w:cs="Arial"/>
                <w:color w:val="000000"/>
                <w:sz w:val="24"/>
                <w:szCs w:val="24"/>
                <w:lang w:val="hu-HU" w:eastAsia="hu-HU"/>
              </w:rPr>
              <w:t>eoparkban történt földrengést és az internet segítségével gyűjtőmunkát végeznek.</w:t>
            </w:r>
          </w:p>
          <w:p w:rsidR="009F3760" w:rsidRPr="009F3760" w:rsidRDefault="00D3761E" w:rsidP="009F3760">
            <w:pPr>
              <w:pBdr>
                <w:top w:val="nil"/>
                <w:left w:val="nil"/>
                <w:bottom w:val="nil"/>
                <w:right w:val="nil"/>
                <w:between w:val="nil"/>
              </w:pBdr>
              <w:spacing w:after="160" w:line="252" w:lineRule="auto"/>
              <w:jc w:val="both"/>
              <w:cnfStyle w:val="000000100000"/>
              <w:rPr>
                <w:rFonts w:ascii="Arial" w:eastAsia="Arial" w:hAnsi="Arial" w:cs="Arial"/>
                <w:color w:val="000000"/>
                <w:sz w:val="24"/>
                <w:szCs w:val="24"/>
                <w:lang w:val="hu-HU" w:eastAsia="hu-HU"/>
              </w:rPr>
            </w:pPr>
            <w:hyperlink r:id="rId14" w:history="1">
              <w:r w:rsidR="009F3760" w:rsidRPr="009F3760">
                <w:rPr>
                  <w:rFonts w:ascii="Arial" w:eastAsia="Arial" w:hAnsi="Arial" w:cs="Arial"/>
                  <w:color w:val="0563C1"/>
                  <w:sz w:val="24"/>
                  <w:szCs w:val="24"/>
                  <w:u w:val="single"/>
                  <w:lang w:val="hu-HU" w:eastAsia="hu-HU"/>
                </w:rPr>
                <w:t>https://hvg.hu/itthon/20110131_foldrenges_magyarorszag</w:t>
              </w:r>
            </w:hyperlink>
          </w:p>
          <w:p w:rsidR="009F3760" w:rsidRPr="009F3760" w:rsidRDefault="00D3761E" w:rsidP="009F3760">
            <w:pPr>
              <w:pBdr>
                <w:top w:val="nil"/>
                <w:left w:val="nil"/>
                <w:bottom w:val="nil"/>
                <w:right w:val="nil"/>
                <w:between w:val="nil"/>
              </w:pBdr>
              <w:spacing w:after="160" w:line="252" w:lineRule="auto"/>
              <w:jc w:val="both"/>
              <w:cnfStyle w:val="000000100000"/>
              <w:rPr>
                <w:rFonts w:ascii="Arial" w:eastAsia="Arial" w:hAnsi="Arial" w:cs="Arial"/>
                <w:color w:val="000000"/>
                <w:sz w:val="24"/>
                <w:szCs w:val="24"/>
                <w:lang w:val="hu-HU" w:eastAsia="hu-HU"/>
              </w:rPr>
            </w:pPr>
            <w:hyperlink r:id="rId15" w:history="1">
              <w:r w:rsidR="009F3760" w:rsidRPr="009F3760">
                <w:rPr>
                  <w:rFonts w:ascii="Arial" w:eastAsia="Arial" w:hAnsi="Arial" w:cs="Arial"/>
                  <w:color w:val="0563C1"/>
                  <w:sz w:val="24"/>
                  <w:szCs w:val="24"/>
                  <w:u w:val="single"/>
                  <w:lang w:val="hu-HU" w:eastAsia="hu-HU"/>
                </w:rPr>
                <w:t>https://hu.wikipedia.org/wiki/1985-%C3%B6s_berhidai_f%C3%B6ldreng%C3%A9s</w:t>
              </w:r>
            </w:hyperlink>
          </w:p>
          <w:p w:rsidR="009F3760" w:rsidRPr="009F3760" w:rsidRDefault="009F3760" w:rsidP="009F3760">
            <w:pPr>
              <w:pBdr>
                <w:top w:val="nil"/>
                <w:left w:val="nil"/>
                <w:bottom w:val="nil"/>
                <w:right w:val="nil"/>
                <w:between w:val="nil"/>
              </w:pBdr>
              <w:jc w:val="both"/>
              <w:cnfStyle w:val="000000100000"/>
              <w:rPr>
                <w:rFonts w:ascii="Arial" w:eastAsia="Arial" w:hAnsi="Arial" w:cs="Arial"/>
                <w:color w:val="000000"/>
                <w:sz w:val="24"/>
                <w:szCs w:val="24"/>
                <w:lang w:val="hu-HU" w:eastAsia="hu-HU"/>
              </w:rPr>
            </w:pPr>
            <w:r w:rsidRPr="009F3760">
              <w:rPr>
                <w:rFonts w:ascii="Arial" w:eastAsia="Arial" w:hAnsi="Arial" w:cs="Arial"/>
                <w:color w:val="000000"/>
                <w:sz w:val="24"/>
                <w:szCs w:val="24"/>
                <w:lang w:val="hu-HU" w:eastAsia="hu-HU"/>
              </w:rPr>
              <w:t>Elemzési szempontok:</w:t>
            </w:r>
          </w:p>
          <w:p w:rsidR="009F3760" w:rsidRPr="009F3760" w:rsidRDefault="009F3760" w:rsidP="009F3760">
            <w:pPr>
              <w:pBdr>
                <w:top w:val="nil"/>
                <w:left w:val="nil"/>
                <w:bottom w:val="nil"/>
                <w:right w:val="nil"/>
                <w:between w:val="nil"/>
              </w:pBdr>
              <w:jc w:val="both"/>
              <w:cnfStyle w:val="000000100000"/>
              <w:rPr>
                <w:rFonts w:ascii="Arial" w:eastAsia="Arial" w:hAnsi="Arial" w:cs="Arial"/>
                <w:color w:val="000000"/>
                <w:sz w:val="24"/>
                <w:szCs w:val="24"/>
                <w:lang w:val="hu-HU" w:eastAsia="hu-HU"/>
              </w:rPr>
            </w:pPr>
            <w:r w:rsidRPr="009F3760">
              <w:rPr>
                <w:rFonts w:ascii="Arial" w:eastAsia="Arial" w:hAnsi="Arial" w:cs="Arial"/>
                <w:color w:val="000000"/>
                <w:sz w:val="24"/>
                <w:szCs w:val="24"/>
                <w:lang w:val="hu-HU" w:eastAsia="hu-HU"/>
              </w:rPr>
              <w:t>Mi történt pontosan? Mi okozta a balesetet? Milyen nem várt események</w:t>
            </w:r>
          </w:p>
          <w:p w:rsidR="009F3760" w:rsidRPr="009F3760" w:rsidRDefault="009F3760" w:rsidP="009F3760">
            <w:pPr>
              <w:pBdr>
                <w:top w:val="nil"/>
                <w:left w:val="nil"/>
                <w:bottom w:val="nil"/>
                <w:right w:val="nil"/>
                <w:between w:val="nil"/>
              </w:pBdr>
              <w:spacing w:after="160" w:line="252" w:lineRule="auto"/>
              <w:jc w:val="both"/>
              <w:cnfStyle w:val="000000100000"/>
              <w:rPr>
                <w:rFonts w:ascii="Arial" w:eastAsia="Arial" w:hAnsi="Arial" w:cs="Arial"/>
                <w:color w:val="000000"/>
                <w:sz w:val="24"/>
                <w:szCs w:val="24"/>
                <w:lang w:val="hu-HU" w:eastAsia="hu-HU"/>
              </w:rPr>
            </w:pPr>
            <w:r w:rsidRPr="009F3760">
              <w:rPr>
                <w:rFonts w:ascii="Arial" w:eastAsia="Arial" w:hAnsi="Arial" w:cs="Arial"/>
                <w:color w:val="000000"/>
                <w:sz w:val="24"/>
                <w:szCs w:val="24"/>
                <w:lang w:val="hu-HU" w:eastAsia="hu-HU"/>
              </w:rPr>
              <w:t>következtek be? Milyen károk keletkeztek?</w:t>
            </w:r>
          </w:p>
          <w:p w:rsidR="009F3760" w:rsidRPr="009F3760" w:rsidRDefault="009F3760" w:rsidP="009F3760">
            <w:pPr>
              <w:pBdr>
                <w:top w:val="nil"/>
                <w:left w:val="nil"/>
                <w:bottom w:val="nil"/>
                <w:right w:val="nil"/>
                <w:between w:val="nil"/>
              </w:pBdr>
              <w:spacing w:after="160" w:line="252" w:lineRule="auto"/>
              <w:jc w:val="both"/>
              <w:cnfStyle w:val="000000100000"/>
              <w:rPr>
                <w:rFonts w:ascii="Arial" w:eastAsia="Arial" w:hAnsi="Arial" w:cs="Arial"/>
                <w:color w:val="000000"/>
                <w:sz w:val="24"/>
                <w:szCs w:val="24"/>
                <w:lang w:val="hu-HU" w:eastAsia="hu-HU"/>
              </w:rPr>
            </w:pPr>
            <w:r w:rsidRPr="009F3760">
              <w:rPr>
                <w:rFonts w:ascii="Arial" w:eastAsia="Arial" w:hAnsi="Arial" w:cs="Arial"/>
                <w:color w:val="000000"/>
                <w:sz w:val="24"/>
                <w:szCs w:val="24"/>
                <w:lang w:val="hu-HU" w:eastAsia="hu-HU"/>
              </w:rPr>
              <w:t>Gyűjtőmunka kérdései:</w:t>
            </w:r>
          </w:p>
          <w:p w:rsidR="009F3760" w:rsidRDefault="009F3760" w:rsidP="009F3760">
            <w:pPr>
              <w:cnfStyle w:val="000000100000"/>
              <w:rPr>
                <w:rFonts w:ascii="Arial" w:eastAsia="Arial" w:hAnsi="Arial" w:cs="Arial"/>
                <w:sz w:val="22"/>
                <w:szCs w:val="22"/>
                <w:lang w:val="hu-HU" w:eastAsia="hu-HU"/>
              </w:rPr>
            </w:pPr>
            <w:r w:rsidRPr="009F3760">
              <w:rPr>
                <w:rFonts w:ascii="Arial" w:eastAsia="Arial" w:hAnsi="Arial" w:cs="Arial"/>
                <w:sz w:val="22"/>
                <w:szCs w:val="22"/>
                <w:lang w:val="hu-HU" w:eastAsia="hu-HU"/>
              </w:rPr>
              <w:t xml:space="preserve">Járj utána az interneten, és jelöld egy térképen, hol voltak földrengések az elmúlt 24 órában! </w:t>
            </w:r>
          </w:p>
          <w:p w:rsidR="009F3760" w:rsidRPr="009F3760" w:rsidRDefault="009F3760" w:rsidP="009F3760">
            <w:pPr>
              <w:cnfStyle w:val="000000100000"/>
              <w:rPr>
                <w:rFonts w:ascii="Arial" w:eastAsia="Arial" w:hAnsi="Arial" w:cs="Arial"/>
                <w:sz w:val="22"/>
                <w:szCs w:val="22"/>
                <w:lang w:val="hu-HU" w:eastAsia="hu-HU"/>
              </w:rPr>
            </w:pPr>
            <w:r w:rsidRPr="009F3760">
              <w:rPr>
                <w:rFonts w:ascii="Arial" w:eastAsia="Arial" w:hAnsi="Arial" w:cs="Arial"/>
                <w:sz w:val="22"/>
                <w:szCs w:val="22"/>
                <w:lang w:val="hu-HU" w:eastAsia="hu-HU"/>
              </w:rPr>
              <w:t>Előfordulhat-e, hogy egy bolygón egyáltalán nincs földrengés?</w:t>
            </w:r>
          </w:p>
          <w:p w:rsidR="007C7EBA" w:rsidRPr="0036161C" w:rsidRDefault="009F3760" w:rsidP="0036161C">
            <w:pPr>
              <w:pBdr>
                <w:top w:val="nil"/>
                <w:left w:val="nil"/>
                <w:bottom w:val="nil"/>
                <w:right w:val="nil"/>
                <w:between w:val="nil"/>
              </w:pBdr>
              <w:spacing w:after="160" w:line="252" w:lineRule="auto"/>
              <w:jc w:val="both"/>
              <w:cnfStyle w:val="000000100000"/>
              <w:rPr>
                <w:rFonts w:ascii="Arial" w:eastAsia="Arial" w:hAnsi="Arial" w:cs="Arial"/>
                <w:sz w:val="22"/>
                <w:szCs w:val="22"/>
                <w:lang w:val="hu-HU" w:eastAsia="hu-HU"/>
              </w:rPr>
            </w:pPr>
            <w:r w:rsidRPr="009F3760">
              <w:rPr>
                <w:rFonts w:ascii="Arial" w:eastAsia="Arial" w:hAnsi="Arial" w:cs="Arial"/>
                <w:sz w:val="22"/>
                <w:szCs w:val="22"/>
                <w:lang w:val="hu-HU" w:eastAsia="hu-HU"/>
              </w:rPr>
              <w:t xml:space="preserve">Földrengés előtt az állatok furcsán viselkednek, mintha előre éreznék a közelgő földrengést. Mi a magyarázata ennek?Melyik </w:t>
            </w:r>
            <w:r w:rsidR="00A225BE">
              <w:rPr>
                <w:rFonts w:ascii="Arial" w:eastAsia="Arial" w:hAnsi="Arial" w:cs="Arial"/>
                <w:sz w:val="22"/>
                <w:szCs w:val="22"/>
                <w:lang w:val="hu-HU" w:eastAsia="hu-HU"/>
              </w:rPr>
              <w:t>UNESCO Global G</w:t>
            </w:r>
            <w:r w:rsidRPr="009F3760">
              <w:rPr>
                <w:rFonts w:ascii="Arial" w:eastAsia="Arial" w:hAnsi="Arial" w:cs="Arial"/>
                <w:sz w:val="22"/>
                <w:szCs w:val="22"/>
                <w:lang w:val="hu-HU" w:eastAsia="hu-HU"/>
              </w:rPr>
              <w:t>eoparkban mikor volt az utolsó jelentős földrengés?</w:t>
            </w:r>
          </w:p>
        </w:tc>
        <w:tc>
          <w:tcPr>
            <w:tcW w:w="692" w:type="dxa"/>
          </w:tcPr>
          <w:p w:rsidR="007C7EBA" w:rsidRDefault="00A07CF9">
            <w:pPr>
              <w:cnfStyle w:val="000000100000"/>
            </w:pPr>
            <w:r>
              <w:t>25 perc</w:t>
            </w:r>
          </w:p>
        </w:tc>
      </w:tr>
      <w:tr w:rsidR="007C7EBA" w:rsidTr="007C7EBA">
        <w:trPr>
          <w:trHeight w:val="415"/>
        </w:trPr>
        <w:tc>
          <w:tcPr>
            <w:cnfStyle w:val="001000000000"/>
            <w:tcW w:w="1584" w:type="dxa"/>
          </w:tcPr>
          <w:p w:rsidR="007C7EBA" w:rsidRDefault="00A07CF9">
            <w:r>
              <w:t>Tevékenység</w:t>
            </w:r>
            <w:r w:rsidR="002E4E20">
              <w:t xml:space="preserve"> 3</w:t>
            </w:r>
          </w:p>
          <w:p w:rsidR="007C7EBA" w:rsidRDefault="007C7EBA"/>
          <w:p w:rsidR="007C7EBA" w:rsidRDefault="007C7EBA"/>
        </w:tc>
        <w:tc>
          <w:tcPr>
            <w:tcW w:w="7476" w:type="dxa"/>
          </w:tcPr>
          <w:p w:rsidR="007C7EBA" w:rsidRDefault="00A07CF9">
            <w:pPr>
              <w:pBdr>
                <w:top w:val="nil"/>
                <w:left w:val="nil"/>
                <w:bottom w:val="nil"/>
                <w:right w:val="nil"/>
                <w:between w:val="nil"/>
              </w:pBdr>
              <w:jc w:val="both"/>
              <w:cnfStyle w:val="000000000000"/>
              <w:rPr>
                <w:rFonts w:eastAsia="Arial" w:cs="Arial"/>
                <w:color w:val="000000"/>
                <w:sz w:val="22"/>
                <w:szCs w:val="22"/>
              </w:rPr>
            </w:pPr>
            <w:r>
              <w:rPr>
                <w:rFonts w:eastAsia="Arial" w:cs="Arial"/>
                <w:color w:val="000000"/>
                <w:sz w:val="22"/>
                <w:szCs w:val="22"/>
              </w:rPr>
              <w:t>Saját szeizmográ</w:t>
            </w:r>
            <w:r w:rsidR="009F3760">
              <w:rPr>
                <w:rFonts w:eastAsia="Arial" w:cs="Arial"/>
                <w:color w:val="000000"/>
                <w:sz w:val="22"/>
                <w:szCs w:val="22"/>
              </w:rPr>
              <w:t>f készítése.</w:t>
            </w:r>
          </w:p>
          <w:p w:rsidR="009F3760" w:rsidRPr="009F3760" w:rsidRDefault="00D3761E" w:rsidP="009F3760">
            <w:pPr>
              <w:spacing w:after="160" w:line="252" w:lineRule="auto"/>
              <w:jc w:val="both"/>
              <w:cnfStyle w:val="000000000000"/>
              <w:rPr>
                <w:rFonts w:ascii="Arial" w:eastAsia="Arial" w:hAnsi="Arial" w:cs="Arial"/>
                <w:sz w:val="22"/>
                <w:szCs w:val="22"/>
                <w:lang w:val="hu-HU" w:eastAsia="hu-HU"/>
              </w:rPr>
            </w:pPr>
            <w:hyperlink r:id="rId16" w:history="1">
              <w:r w:rsidR="009F3760" w:rsidRPr="009F3760">
                <w:rPr>
                  <w:rFonts w:ascii="Arial" w:eastAsia="Arial" w:hAnsi="Arial" w:cs="Arial"/>
                  <w:color w:val="0563C1"/>
                  <w:sz w:val="22"/>
                  <w:szCs w:val="22"/>
                  <w:u w:val="single"/>
                  <w:lang w:val="hu-HU" w:eastAsia="hu-HU"/>
                </w:rPr>
                <w:t>https://www.iris.edu/hq/files/programs/education_and_outreach/aotm/8/1.SeismographModel-Lahr.pdf</w:t>
              </w:r>
            </w:hyperlink>
          </w:p>
          <w:p w:rsidR="007C7EBA" w:rsidRDefault="007C7EBA">
            <w:pPr>
              <w:pBdr>
                <w:top w:val="nil"/>
                <w:left w:val="nil"/>
                <w:bottom w:val="nil"/>
                <w:right w:val="nil"/>
                <w:between w:val="nil"/>
              </w:pBdr>
              <w:jc w:val="both"/>
              <w:cnfStyle w:val="000000000000"/>
              <w:rPr>
                <w:rFonts w:eastAsia="Arial" w:cs="Arial"/>
                <w:sz w:val="22"/>
                <w:szCs w:val="22"/>
              </w:rPr>
            </w:pPr>
          </w:p>
          <w:p w:rsidR="007C7EBA" w:rsidRDefault="007C7EBA">
            <w:pPr>
              <w:pBdr>
                <w:top w:val="nil"/>
                <w:left w:val="nil"/>
                <w:bottom w:val="nil"/>
                <w:right w:val="nil"/>
                <w:between w:val="nil"/>
              </w:pBdr>
              <w:jc w:val="both"/>
              <w:cnfStyle w:val="000000000000"/>
              <w:rPr>
                <w:rFonts w:eastAsia="Arial" w:cs="Arial"/>
                <w:color w:val="000000"/>
                <w:sz w:val="24"/>
                <w:szCs w:val="24"/>
              </w:rPr>
            </w:pPr>
          </w:p>
        </w:tc>
        <w:tc>
          <w:tcPr>
            <w:tcW w:w="692" w:type="dxa"/>
          </w:tcPr>
          <w:p w:rsidR="007C7EBA" w:rsidRDefault="00A07CF9">
            <w:pPr>
              <w:cnfStyle w:val="000000000000"/>
            </w:pPr>
            <w:r>
              <w:lastRenderedPageBreak/>
              <w:t>20 perc</w:t>
            </w:r>
          </w:p>
        </w:tc>
      </w:tr>
      <w:tr w:rsidR="007C7EBA" w:rsidTr="007C7EBA">
        <w:trPr>
          <w:cnfStyle w:val="000000100000"/>
          <w:trHeight w:val="415"/>
        </w:trPr>
        <w:tc>
          <w:tcPr>
            <w:cnfStyle w:val="001000000000"/>
            <w:tcW w:w="1584" w:type="dxa"/>
          </w:tcPr>
          <w:p w:rsidR="007C7EBA" w:rsidRDefault="00A07CF9">
            <w:pPr>
              <w:pBdr>
                <w:top w:val="nil"/>
                <w:left w:val="nil"/>
                <w:bottom w:val="nil"/>
                <w:right w:val="nil"/>
                <w:between w:val="nil"/>
              </w:pBdr>
              <w:jc w:val="both"/>
              <w:rPr>
                <w:rFonts w:eastAsia="Arial" w:cs="Arial"/>
                <w:color w:val="000000"/>
                <w:sz w:val="22"/>
                <w:szCs w:val="22"/>
              </w:rPr>
            </w:pPr>
            <w:r>
              <w:rPr>
                <w:rFonts w:eastAsia="Arial" w:cs="Arial"/>
                <w:color w:val="000000"/>
                <w:sz w:val="22"/>
                <w:szCs w:val="22"/>
              </w:rPr>
              <w:lastRenderedPageBreak/>
              <w:t>Értékelés</w:t>
            </w:r>
          </w:p>
        </w:tc>
        <w:tc>
          <w:tcPr>
            <w:tcW w:w="7476" w:type="dxa"/>
          </w:tcPr>
          <w:p w:rsidR="007C7EBA" w:rsidRDefault="009F3760">
            <w:pPr>
              <w:cnfStyle w:val="000000100000"/>
            </w:pPr>
            <w:r w:rsidRPr="009F3760">
              <w:t xml:space="preserve">Egy Kahoot! </w:t>
            </w:r>
            <w:r>
              <w:t>teszt elkészítése a tanult ismeretekről.</w:t>
            </w:r>
          </w:p>
          <w:p w:rsidR="009F3760" w:rsidRPr="009F3760" w:rsidRDefault="00D3761E" w:rsidP="009F3760">
            <w:pPr>
              <w:spacing w:after="200" w:line="276" w:lineRule="auto"/>
              <w:cnfStyle w:val="000000100000"/>
              <w:rPr>
                <w:rFonts w:ascii="Calibri" w:eastAsia="Calibri" w:hAnsi="Calibri"/>
                <w:lang w:val="hu-HU" w:eastAsia="en-US"/>
              </w:rPr>
            </w:pPr>
            <w:hyperlink r:id="rId17" w:history="1">
              <w:r w:rsidR="009F3760" w:rsidRPr="00AA3A45">
                <w:rPr>
                  <w:rFonts w:ascii="Calibri" w:eastAsia="Calibri" w:hAnsi="Calibri"/>
                  <w:color w:val="0000FF"/>
                  <w:u w:val="single"/>
                  <w:lang w:val="hu-HU" w:eastAsia="en-US"/>
                </w:rPr>
                <w:t>https://create.kahoot.it/course/307e96ab-ace1-4557-a73b-f315616b902d</w:t>
              </w:r>
            </w:hyperlink>
          </w:p>
          <w:p w:rsidR="007C7EBA" w:rsidRDefault="007C7EBA">
            <w:pPr>
              <w:cnfStyle w:val="000000100000"/>
            </w:pPr>
          </w:p>
        </w:tc>
        <w:tc>
          <w:tcPr>
            <w:tcW w:w="692" w:type="dxa"/>
          </w:tcPr>
          <w:p w:rsidR="007C7EBA" w:rsidRDefault="009F3760">
            <w:pPr>
              <w:cnfStyle w:val="000000100000"/>
            </w:pPr>
            <w:r>
              <w:t>1</w:t>
            </w:r>
            <w:r w:rsidR="002E4E20">
              <w:t>0</w:t>
            </w:r>
          </w:p>
          <w:p w:rsidR="007C7EBA" w:rsidRDefault="00A07CF9">
            <w:pPr>
              <w:cnfStyle w:val="000000100000"/>
            </w:pPr>
            <w:r>
              <w:t>perc</w:t>
            </w:r>
          </w:p>
        </w:tc>
      </w:tr>
      <w:tr w:rsidR="007C7EBA" w:rsidTr="007C7EBA">
        <w:trPr>
          <w:trHeight w:val="415"/>
        </w:trPr>
        <w:tc>
          <w:tcPr>
            <w:cnfStyle w:val="001000000000"/>
            <w:tcW w:w="1584" w:type="dxa"/>
          </w:tcPr>
          <w:p w:rsidR="007C7EBA" w:rsidRDefault="007C7EBA">
            <w:pPr>
              <w:pBdr>
                <w:top w:val="nil"/>
                <w:left w:val="nil"/>
                <w:bottom w:val="nil"/>
                <w:right w:val="nil"/>
                <w:between w:val="nil"/>
              </w:pBdr>
              <w:jc w:val="both"/>
              <w:rPr>
                <w:rFonts w:eastAsia="Arial" w:cs="Arial"/>
                <w:color w:val="000000"/>
                <w:sz w:val="24"/>
                <w:szCs w:val="24"/>
              </w:rPr>
            </w:pPr>
          </w:p>
          <w:p w:rsidR="007C7EBA" w:rsidRDefault="00A07CF9">
            <w:pPr>
              <w:pStyle w:val="Balk1"/>
              <w:outlineLvl w:val="0"/>
            </w:pPr>
            <w:r>
              <w:t>Visszajelzés</w:t>
            </w:r>
          </w:p>
          <w:p w:rsidR="007C7EBA" w:rsidRDefault="007C7EBA"/>
        </w:tc>
        <w:tc>
          <w:tcPr>
            <w:tcW w:w="7476" w:type="dxa"/>
          </w:tcPr>
          <w:p w:rsidR="007C7EBA" w:rsidRDefault="009F3760" w:rsidP="009F3760">
            <w:pPr>
              <w:cnfStyle w:val="000000000000"/>
            </w:pPr>
            <w:r>
              <w:t>Szófelhő készítése, értékelése. (WordArt)</w:t>
            </w:r>
          </w:p>
        </w:tc>
        <w:tc>
          <w:tcPr>
            <w:tcW w:w="692" w:type="dxa"/>
          </w:tcPr>
          <w:p w:rsidR="007C7EBA" w:rsidRDefault="007C7EBA">
            <w:pPr>
              <w:cnfStyle w:val="000000000000"/>
            </w:pPr>
          </w:p>
        </w:tc>
      </w:tr>
    </w:tbl>
    <w:p w:rsidR="007C7EBA" w:rsidRDefault="007C7EBA"/>
    <w:p w:rsidR="007C7EBA" w:rsidRDefault="00A07CF9">
      <w:pPr>
        <w:pStyle w:val="Balk1"/>
      </w:pPr>
      <w:r>
        <w:t>Értékelés</w:t>
      </w:r>
    </w:p>
    <w:p w:rsidR="007C7EBA" w:rsidRDefault="007C7EBA">
      <w:pPr>
        <w:rPr>
          <w:i/>
          <w:sz w:val="18"/>
          <w:szCs w:val="18"/>
        </w:rPr>
      </w:pPr>
    </w:p>
    <w:p w:rsidR="007C7EBA" w:rsidRDefault="007C7EBA">
      <w:pPr>
        <w:rPr>
          <w:b/>
          <w:sz w:val="18"/>
          <w:szCs w:val="18"/>
        </w:rPr>
      </w:pPr>
    </w:p>
    <w:p w:rsidR="007C7EBA" w:rsidRPr="00A07CF9" w:rsidRDefault="00A225BE">
      <w:pPr>
        <w:pBdr>
          <w:top w:val="nil"/>
          <w:left w:val="nil"/>
          <w:bottom w:val="nil"/>
          <w:right w:val="nil"/>
          <w:between w:val="nil"/>
        </w:pBdr>
        <w:spacing w:after="0" w:line="240" w:lineRule="auto"/>
        <w:jc w:val="left"/>
        <w:rPr>
          <w:color w:val="000000"/>
          <w:sz w:val="20"/>
          <w:szCs w:val="20"/>
        </w:rPr>
      </w:pPr>
      <w:r>
        <w:rPr>
          <w:b/>
          <w:color w:val="000000"/>
          <w:sz w:val="20"/>
          <w:szCs w:val="20"/>
        </w:rPr>
        <w:t xml:space="preserve">50% </w:t>
      </w:r>
      <w:r w:rsidR="00A07CF9">
        <w:rPr>
          <w:b/>
          <w:color w:val="000000"/>
          <w:sz w:val="20"/>
          <w:szCs w:val="20"/>
        </w:rPr>
        <w:t xml:space="preserve">TANÁRI ÉRTÉKELÉS </w:t>
      </w:r>
      <w:r w:rsidR="00A07CF9">
        <w:rPr>
          <w:color w:val="000000"/>
          <w:sz w:val="20"/>
          <w:szCs w:val="20"/>
        </w:rPr>
        <w:t>kvíz segítségével a tanóra végén. A tanulásuk összehasonlítása lesz az értékelés alapja.</w:t>
      </w:r>
    </w:p>
    <w:p w:rsidR="007C7EBA" w:rsidRDefault="0036161C">
      <w:pPr>
        <w:jc w:val="left"/>
      </w:pPr>
      <w:r>
        <w:rPr>
          <w:b/>
          <w:sz w:val="20"/>
          <w:szCs w:val="20"/>
        </w:rPr>
        <w:t>4</w:t>
      </w:r>
      <w:r w:rsidR="00A225BE">
        <w:rPr>
          <w:b/>
          <w:sz w:val="20"/>
          <w:szCs w:val="20"/>
        </w:rPr>
        <w:t xml:space="preserve">0%  </w:t>
      </w:r>
      <w:r w:rsidR="00A07CF9">
        <w:rPr>
          <w:b/>
          <w:sz w:val="20"/>
          <w:szCs w:val="20"/>
        </w:rPr>
        <w:t>TÁRSAK ÉRTÉKELÉS</w:t>
      </w:r>
      <w:r w:rsidR="002E4E20">
        <w:t xml:space="preserve">:  </w:t>
      </w:r>
      <w:r w:rsidR="009F3760">
        <w:t>a gyűjtőmunka értékelése, kreativitás, összetettség alapján</w:t>
      </w:r>
    </w:p>
    <w:p w:rsidR="007C7EBA" w:rsidRDefault="0036161C">
      <w:pPr>
        <w:jc w:val="left"/>
        <w:rPr>
          <w:b/>
          <w:sz w:val="18"/>
          <w:szCs w:val="18"/>
        </w:rPr>
      </w:pPr>
      <w:r>
        <w:rPr>
          <w:b/>
          <w:sz w:val="20"/>
          <w:szCs w:val="20"/>
        </w:rPr>
        <w:t>1</w:t>
      </w:r>
      <w:r w:rsidR="002E4E20">
        <w:rPr>
          <w:b/>
          <w:sz w:val="20"/>
          <w:szCs w:val="20"/>
        </w:rPr>
        <w:t>0</w:t>
      </w:r>
      <w:r w:rsidR="00A07CF9">
        <w:rPr>
          <w:b/>
          <w:sz w:val="20"/>
          <w:szCs w:val="20"/>
        </w:rPr>
        <w:t xml:space="preserve"> %</w:t>
      </w:r>
      <w:r w:rsidR="009F3760" w:rsidRPr="00A07CF9">
        <w:rPr>
          <w:b/>
          <w:sz w:val="20"/>
          <w:szCs w:val="20"/>
        </w:rPr>
        <w:t>szófelhő</w:t>
      </w:r>
      <w:r w:rsidRPr="00A07CF9">
        <w:rPr>
          <w:b/>
          <w:sz w:val="20"/>
          <w:szCs w:val="20"/>
        </w:rPr>
        <w:t xml:space="preserve"> értékelése</w:t>
      </w:r>
    </w:p>
    <w:p w:rsidR="007C7EBA" w:rsidRDefault="007C7EBA">
      <w:pPr>
        <w:rPr>
          <w:i/>
          <w:sz w:val="18"/>
          <w:szCs w:val="18"/>
        </w:rPr>
      </w:pPr>
    </w:p>
    <w:p w:rsidR="007C7EBA" w:rsidRDefault="00A07CF9">
      <w:pPr>
        <w:pStyle w:val="Balk1"/>
      </w:pPr>
      <w:r>
        <w:t>Diákok visszjelzései</w:t>
      </w:r>
    </w:p>
    <w:p w:rsidR="0036161C" w:rsidRDefault="0036161C">
      <w:pPr>
        <w:rPr>
          <w:i/>
          <w:sz w:val="18"/>
          <w:szCs w:val="18"/>
        </w:rPr>
      </w:pPr>
      <w:r>
        <w:rPr>
          <w:i/>
          <w:sz w:val="18"/>
          <w:szCs w:val="18"/>
        </w:rPr>
        <w:t xml:space="preserve">A csoportok reflexiót készítenek az óra rájuk gyakorolt hatásáról. Ez lehet szöveges, plakát vagy bármilyen alkalmazás használatával. Az értékelésben szerepelnie kell, hogy </w:t>
      </w:r>
    </w:p>
    <w:p w:rsidR="007C7EBA" w:rsidRDefault="0036161C" w:rsidP="0036161C">
      <w:pPr>
        <w:pStyle w:val="ListeParagraf"/>
        <w:numPr>
          <w:ilvl w:val="0"/>
          <w:numId w:val="4"/>
        </w:numPr>
        <w:rPr>
          <w:i/>
          <w:sz w:val="18"/>
          <w:szCs w:val="18"/>
        </w:rPr>
      </w:pPr>
      <w:r w:rsidRPr="0036161C">
        <w:rPr>
          <w:i/>
          <w:sz w:val="18"/>
          <w:szCs w:val="18"/>
        </w:rPr>
        <w:t xml:space="preserve">mennyire érzi fontosnak a mai anyagot, </w:t>
      </w:r>
    </w:p>
    <w:p w:rsidR="0036161C" w:rsidRDefault="0036161C" w:rsidP="0036161C">
      <w:pPr>
        <w:pStyle w:val="ListeParagraf"/>
        <w:numPr>
          <w:ilvl w:val="0"/>
          <w:numId w:val="4"/>
        </w:numPr>
        <w:rPr>
          <w:i/>
          <w:sz w:val="18"/>
          <w:szCs w:val="18"/>
        </w:rPr>
      </w:pPr>
      <w:r>
        <w:rPr>
          <w:i/>
          <w:sz w:val="18"/>
          <w:szCs w:val="18"/>
        </w:rPr>
        <w:t>mennyire volt hasznos a mai óra</w:t>
      </w:r>
    </w:p>
    <w:p w:rsidR="0036161C" w:rsidRDefault="0036161C" w:rsidP="0036161C">
      <w:pPr>
        <w:pStyle w:val="ListeParagraf"/>
        <w:numPr>
          <w:ilvl w:val="0"/>
          <w:numId w:val="4"/>
        </w:numPr>
        <w:rPr>
          <w:i/>
          <w:sz w:val="18"/>
          <w:szCs w:val="18"/>
        </w:rPr>
      </w:pPr>
      <w:r>
        <w:rPr>
          <w:i/>
          <w:sz w:val="18"/>
          <w:szCs w:val="18"/>
        </w:rPr>
        <w:t>milyen ismeretek megvitatása hiányzott,</w:t>
      </w:r>
    </w:p>
    <w:p w:rsidR="0036161C" w:rsidRPr="0036161C" w:rsidRDefault="0036161C" w:rsidP="0036161C">
      <w:pPr>
        <w:pStyle w:val="ListeParagraf"/>
        <w:numPr>
          <w:ilvl w:val="0"/>
          <w:numId w:val="4"/>
        </w:numPr>
        <w:rPr>
          <w:i/>
          <w:sz w:val="18"/>
          <w:szCs w:val="18"/>
        </w:rPr>
      </w:pPr>
      <w:r>
        <w:rPr>
          <w:i/>
          <w:sz w:val="18"/>
          <w:szCs w:val="18"/>
        </w:rPr>
        <w:t>milyen jövőbe mutató terveik vannak?</w:t>
      </w:r>
    </w:p>
    <w:p w:rsidR="007C7EBA" w:rsidRDefault="00A07CF9">
      <w:pPr>
        <w:pStyle w:val="Balk1"/>
      </w:pPr>
      <w:r>
        <w:t>A tanóráról</w:t>
      </w:r>
    </w:p>
    <w:p w:rsidR="007C7EBA" w:rsidRDefault="00A07CF9">
      <w:r>
        <w:rPr>
          <w:sz w:val="20"/>
          <w:szCs w:val="20"/>
        </w:rPr>
        <w:t>Ez a tanóra a VR@Geoparks Projekt-hez készült.</w:t>
      </w:r>
    </w:p>
    <w:p w:rsidR="007C7EBA" w:rsidRDefault="007C7EBA"/>
    <w:sectPr w:rsidR="007C7EBA" w:rsidSect="007C7EBA">
      <w:headerReference w:type="default" r:id="rId18"/>
      <w:footerReference w:type="default" r:id="rId19"/>
      <w:headerReference w:type="first" r:id="rId20"/>
      <w:footerReference w:type="first" r:id="rId21"/>
      <w:pgSz w:w="12240" w:h="15840"/>
      <w:pgMar w:top="1440" w:right="1440" w:bottom="1440" w:left="1440" w:header="708" w:footer="57" w:gutter="0"/>
      <w:pgNumType w:start="1"/>
      <w:cols w:space="708"/>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16F6" w:rsidRDefault="00D016F6" w:rsidP="007C7EBA">
      <w:pPr>
        <w:spacing w:after="0" w:line="240" w:lineRule="auto"/>
      </w:pPr>
      <w:r>
        <w:separator/>
      </w:r>
    </w:p>
  </w:endnote>
  <w:endnote w:type="continuationSeparator" w:id="1">
    <w:p w:rsidR="00D016F6" w:rsidRDefault="00D016F6" w:rsidP="007C7EB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sig w:usb0="00000000" w:usb1="00000000" w:usb2="00000000" w:usb3="00000000" w:csb0="00000000" w:csb1="00000000"/>
  </w:font>
  <w:font w:name="Arial">
    <w:panose1 w:val="020B0604020202020204"/>
    <w:charset w:val="A2"/>
    <w:family w:val="swiss"/>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EBA" w:rsidRDefault="00D3761E">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sidR="002E4E20">
      <w:rPr>
        <w:color w:val="000000"/>
      </w:rPr>
      <w:instrText>PAGE</w:instrText>
    </w:r>
    <w:r>
      <w:rPr>
        <w:color w:val="000000"/>
      </w:rPr>
      <w:fldChar w:fldCharType="separate"/>
    </w:r>
    <w:r w:rsidR="00295F61">
      <w:rPr>
        <w:noProof/>
        <w:color w:val="000000"/>
      </w:rPr>
      <w:t>2</w:t>
    </w:r>
    <w:r>
      <w:rPr>
        <w:color w:val="000000"/>
      </w:rPr>
      <w:fldChar w:fldCharType="end"/>
    </w:r>
  </w:p>
  <w:p w:rsidR="007C7EBA" w:rsidRDefault="007C7EBA">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EBA" w:rsidRDefault="00D3761E">
    <w:pPr>
      <w:pBdr>
        <w:top w:val="nil"/>
        <w:left w:val="nil"/>
        <w:bottom w:val="nil"/>
        <w:right w:val="nil"/>
        <w:between w:val="nil"/>
      </w:pBdr>
      <w:tabs>
        <w:tab w:val="center" w:pos="4680"/>
        <w:tab w:val="right" w:pos="9360"/>
      </w:tabs>
      <w:spacing w:after="0" w:line="240" w:lineRule="auto"/>
      <w:rPr>
        <w:color w:val="000000"/>
      </w:rPr>
    </w:pPr>
    <w:r w:rsidRPr="00D3761E">
      <w:rPr>
        <w:noProof/>
        <w:lang w:val="hu-HU" w:eastAsia="hu-HU"/>
      </w:rPr>
      <w:pict>
        <v:shape id="Szabadkézi sokszög 12" o:spid="_x0000_s8193" style="position:absolute;left:0;text-align:left;margin-left:137pt;margin-top:-48pt;width:393pt;height:56.25pt;z-index:251658240;visibility:visible" coordsize="4981575,7048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" adj="-11796480,,5400" path="m,l,704850r4981575,l4981575,,,xe" stroked="f">
          <v:stroke joinstyle="miter"/>
          <v:formulas/>
          <v:path arrowok="t" o:extrusionok="f" o:connecttype="segments" textboxrect="0,0,4981575,704850"/>
          <v:textbox inset="7pt,3pt,7pt,3pt">
            <w:txbxContent>
              <w:p w:rsidR="00624554" w:rsidRDefault="00624554">
                <w:pPr>
                  <w:spacing w:line="251" w:lineRule="auto"/>
                  <w:textDirection w:val="btLr"/>
                </w:pPr>
              </w:p>
            </w:txbxContent>
          </v:textbox>
          <w10:wrap type="square"/>
        </v:shape>
      </w:pict>
    </w:r>
    <w:r w:rsidR="002E4E20">
      <w:rPr>
        <w:noProof/>
        <w:lang w:val="tr-TR"/>
      </w:rPr>
      <w:drawing>
        <wp:anchor distT="0" distB="0" distL="114300" distR="114300" simplePos="0" relativeHeight="251663360" behindDoc="0" locked="0" layoutInCell="1" allowOverlap="1">
          <wp:simplePos x="0" y="0"/>
          <wp:positionH relativeFrom="column">
            <wp:posOffset>-439419</wp:posOffset>
          </wp:positionH>
          <wp:positionV relativeFrom="paragraph">
            <wp:posOffset>-511809</wp:posOffset>
          </wp:positionV>
          <wp:extent cx="796290" cy="533400"/>
          <wp:effectExtent l="0" t="0" r="0" b="0"/>
          <wp:wrapSquare wrapText="bothSides" distT="0" distB="0" distL="114300" distR="114300"/>
          <wp:docPr id="18"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796290" cy="533400"/>
                  </a:xfrm>
                  <a:prstGeom prst="rect">
                    <a:avLst/>
                  </a:prstGeom>
                  <a:ln/>
                </pic:spPr>
              </pic:pic>
            </a:graphicData>
          </a:graphic>
        </wp:anchor>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16F6" w:rsidRDefault="00D016F6" w:rsidP="007C7EBA">
      <w:pPr>
        <w:spacing w:after="0" w:line="240" w:lineRule="auto"/>
      </w:pPr>
      <w:r>
        <w:separator/>
      </w:r>
    </w:p>
  </w:footnote>
  <w:footnote w:type="continuationSeparator" w:id="1">
    <w:p w:rsidR="00D016F6" w:rsidRDefault="00D016F6" w:rsidP="007C7EB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EBA" w:rsidRDefault="007C7EBA">
    <w:pPr>
      <w:pBdr>
        <w:top w:val="nil"/>
        <w:left w:val="nil"/>
        <w:bottom w:val="nil"/>
        <w:right w:val="nil"/>
        <w:between w:val="nil"/>
      </w:pBdr>
      <w:tabs>
        <w:tab w:val="center" w:pos="4680"/>
        <w:tab w:val="right" w:pos="9360"/>
      </w:tabs>
      <w:spacing w:after="0" w:line="240" w:lineRule="auto"/>
      <w:rPr>
        <w:color w:val="000000"/>
      </w:rPr>
    </w:pPr>
  </w:p>
  <w:p w:rsidR="007C7EBA" w:rsidRDefault="007C7EBA">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EBA" w:rsidRDefault="00295F61">
    <w:pPr>
      <w:pBdr>
        <w:top w:val="nil"/>
        <w:left w:val="nil"/>
        <w:bottom w:val="nil"/>
        <w:right w:val="nil"/>
        <w:between w:val="nil"/>
      </w:pBdr>
      <w:tabs>
        <w:tab w:val="center" w:pos="4680"/>
        <w:tab w:val="right" w:pos="9360"/>
      </w:tabs>
      <w:spacing w:after="0" w:line="240" w:lineRule="auto"/>
      <w:rPr>
        <w:color w:val="000000"/>
      </w:rPr>
    </w:pPr>
    <w:r>
      <w:rPr>
        <w:noProof/>
        <w:color w:val="000000"/>
        <w:lang w:val="tr-TR"/>
      </w:rPr>
      <w:drawing>
        <wp:inline distT="0" distB="0" distL="0" distR="0">
          <wp:extent cx="1900238" cy="542925"/>
          <wp:effectExtent l="19050" t="0" r="4762" b="0"/>
          <wp:docPr id="2" name="1 Resim" descr="in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dir.png"/>
                  <pic:cNvPicPr/>
                </pic:nvPicPr>
                <pic:blipFill>
                  <a:blip r:embed="rId1"/>
                  <a:stretch>
                    <a:fillRect/>
                  </a:stretch>
                </pic:blipFill>
                <pic:spPr>
                  <a:xfrm>
                    <a:off x="0" y="0"/>
                    <a:ext cx="1900238" cy="542925"/>
                  </a:xfrm>
                  <a:prstGeom prst="rect">
                    <a:avLst/>
                  </a:prstGeom>
                </pic:spPr>
              </pic:pic>
            </a:graphicData>
          </a:graphic>
        </wp:inline>
      </w:drawing>
    </w:r>
    <w:r>
      <w:rPr>
        <w:color w:val="000000"/>
      </w:rPr>
      <w:t xml:space="preserve">                                                                      </w:t>
    </w:r>
    <w:r>
      <w:rPr>
        <w:noProof/>
        <w:color w:val="000000"/>
        <w:lang w:val="tr-TR"/>
      </w:rPr>
      <w:drawing>
        <wp:inline distT="0" distB="0" distL="0" distR="0">
          <wp:extent cx="1000125" cy="1000125"/>
          <wp:effectExtent l="19050" t="0" r="9525" b="0"/>
          <wp:docPr id="3" name="2 Resim"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stretch>
                    <a:fillRect/>
                  </a:stretch>
                </pic:blipFill>
                <pic:spPr>
                  <a:xfrm>
                    <a:off x="0" y="0"/>
                    <a:ext cx="1000125" cy="1000125"/>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432649"/>
    <w:multiLevelType w:val="multilevel"/>
    <w:tmpl w:val="07D84D5E"/>
    <w:lvl w:ilvl="0">
      <w:start w:val="1"/>
      <w:numFmt w:val="upperLetter"/>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nsid w:val="3EE100B3"/>
    <w:multiLevelType w:val="hybridMultilevel"/>
    <w:tmpl w:val="F63847A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nsid w:val="76445F0C"/>
    <w:multiLevelType w:val="multilevel"/>
    <w:tmpl w:val="281E5C38"/>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76811105"/>
    <w:multiLevelType w:val="hybridMultilevel"/>
    <w:tmpl w:val="29DEA486"/>
    <w:lvl w:ilvl="0" w:tplc="4C7ECEB2">
      <w:start w:val="2"/>
      <w:numFmt w:val="bullet"/>
      <w:lvlText w:val="-"/>
      <w:lvlJc w:val="left"/>
      <w:pPr>
        <w:ind w:left="405" w:hanging="360"/>
      </w:pPr>
      <w:rPr>
        <w:rFonts w:ascii="Arial" w:eastAsia="Arial" w:hAnsi="Arial" w:cs="Arial" w:hint="default"/>
      </w:rPr>
    </w:lvl>
    <w:lvl w:ilvl="1" w:tplc="040E0003" w:tentative="1">
      <w:start w:val="1"/>
      <w:numFmt w:val="bullet"/>
      <w:lvlText w:val="o"/>
      <w:lvlJc w:val="left"/>
      <w:pPr>
        <w:ind w:left="1125" w:hanging="360"/>
      </w:pPr>
      <w:rPr>
        <w:rFonts w:ascii="Courier New" w:hAnsi="Courier New" w:cs="Courier New" w:hint="default"/>
      </w:rPr>
    </w:lvl>
    <w:lvl w:ilvl="2" w:tplc="040E0005" w:tentative="1">
      <w:start w:val="1"/>
      <w:numFmt w:val="bullet"/>
      <w:lvlText w:val=""/>
      <w:lvlJc w:val="left"/>
      <w:pPr>
        <w:ind w:left="1845" w:hanging="360"/>
      </w:pPr>
      <w:rPr>
        <w:rFonts w:ascii="Wingdings" w:hAnsi="Wingdings" w:hint="default"/>
      </w:rPr>
    </w:lvl>
    <w:lvl w:ilvl="3" w:tplc="040E0001" w:tentative="1">
      <w:start w:val="1"/>
      <w:numFmt w:val="bullet"/>
      <w:lvlText w:val=""/>
      <w:lvlJc w:val="left"/>
      <w:pPr>
        <w:ind w:left="2565" w:hanging="360"/>
      </w:pPr>
      <w:rPr>
        <w:rFonts w:ascii="Symbol" w:hAnsi="Symbol" w:hint="default"/>
      </w:rPr>
    </w:lvl>
    <w:lvl w:ilvl="4" w:tplc="040E0003" w:tentative="1">
      <w:start w:val="1"/>
      <w:numFmt w:val="bullet"/>
      <w:lvlText w:val="o"/>
      <w:lvlJc w:val="left"/>
      <w:pPr>
        <w:ind w:left="3285" w:hanging="360"/>
      </w:pPr>
      <w:rPr>
        <w:rFonts w:ascii="Courier New" w:hAnsi="Courier New" w:cs="Courier New" w:hint="default"/>
      </w:rPr>
    </w:lvl>
    <w:lvl w:ilvl="5" w:tplc="040E0005" w:tentative="1">
      <w:start w:val="1"/>
      <w:numFmt w:val="bullet"/>
      <w:lvlText w:val=""/>
      <w:lvlJc w:val="left"/>
      <w:pPr>
        <w:ind w:left="4005" w:hanging="360"/>
      </w:pPr>
      <w:rPr>
        <w:rFonts w:ascii="Wingdings" w:hAnsi="Wingdings" w:hint="default"/>
      </w:rPr>
    </w:lvl>
    <w:lvl w:ilvl="6" w:tplc="040E0001" w:tentative="1">
      <w:start w:val="1"/>
      <w:numFmt w:val="bullet"/>
      <w:lvlText w:val=""/>
      <w:lvlJc w:val="left"/>
      <w:pPr>
        <w:ind w:left="4725" w:hanging="360"/>
      </w:pPr>
      <w:rPr>
        <w:rFonts w:ascii="Symbol" w:hAnsi="Symbol" w:hint="default"/>
      </w:rPr>
    </w:lvl>
    <w:lvl w:ilvl="7" w:tplc="040E0003" w:tentative="1">
      <w:start w:val="1"/>
      <w:numFmt w:val="bullet"/>
      <w:lvlText w:val="o"/>
      <w:lvlJc w:val="left"/>
      <w:pPr>
        <w:ind w:left="5445" w:hanging="360"/>
      </w:pPr>
      <w:rPr>
        <w:rFonts w:ascii="Courier New" w:hAnsi="Courier New" w:cs="Courier New" w:hint="default"/>
      </w:rPr>
    </w:lvl>
    <w:lvl w:ilvl="8" w:tplc="040E0005" w:tentative="1">
      <w:start w:val="1"/>
      <w:numFmt w:val="bullet"/>
      <w:lvlText w:val=""/>
      <w:lvlJc w:val="left"/>
      <w:pPr>
        <w:ind w:left="6165"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20"/>
  <w:hyphenationZone w:val="425"/>
  <w:characterSpacingControl w:val="doNotCompress"/>
  <w:hdrShapeDefaults>
    <o:shapedefaults v:ext="edit" spidmax="9218"/>
    <o:shapelayout v:ext="edit">
      <o:idmap v:ext="edit" data="8"/>
    </o:shapelayout>
  </w:hdrShapeDefaults>
  <w:footnotePr>
    <w:footnote w:id="0"/>
    <w:footnote w:id="1"/>
  </w:footnotePr>
  <w:endnotePr>
    <w:endnote w:id="0"/>
    <w:endnote w:id="1"/>
  </w:endnotePr>
  <w:compat/>
  <w:rsids>
    <w:rsidRoot w:val="007C7EBA"/>
    <w:rsid w:val="00101A00"/>
    <w:rsid w:val="00295F61"/>
    <w:rsid w:val="002E4E20"/>
    <w:rsid w:val="0036161C"/>
    <w:rsid w:val="003704F1"/>
    <w:rsid w:val="003D0B6B"/>
    <w:rsid w:val="0046318C"/>
    <w:rsid w:val="00624554"/>
    <w:rsid w:val="00727B55"/>
    <w:rsid w:val="007C7EBA"/>
    <w:rsid w:val="0083263D"/>
    <w:rsid w:val="00977C32"/>
    <w:rsid w:val="009F3760"/>
    <w:rsid w:val="00A07CF9"/>
    <w:rsid w:val="00A11129"/>
    <w:rsid w:val="00A225BE"/>
    <w:rsid w:val="00A37E3A"/>
    <w:rsid w:val="00AA3A45"/>
    <w:rsid w:val="00C52048"/>
    <w:rsid w:val="00D016F6"/>
    <w:rsid w:val="00D3761E"/>
    <w:rsid w:val="00F002FA"/>
    <w:rsid w:val="00FA3DF9"/>
    <w:rsid w:val="00FB4A9B"/>
    <w:rsid w:val="00FF30F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GB" w:eastAsia="tr-TR" w:bidi="ar-SA"/>
      </w:rPr>
    </w:rPrDefault>
    <w:pPrDefault>
      <w:pPr>
        <w:spacing w:after="160" w:line="252"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4890"/>
  </w:style>
  <w:style w:type="paragraph" w:styleId="Balk1">
    <w:name w:val="heading 1"/>
    <w:basedOn w:val="scx4"/>
    <w:next w:val="Normal"/>
    <w:link w:val="Balk1Char"/>
    <w:uiPriority w:val="9"/>
    <w:qFormat/>
    <w:rsid w:val="005F1917"/>
    <w:pPr>
      <w:tabs>
        <w:tab w:val="left" w:pos="3615"/>
        <w:tab w:val="center" w:pos="4535"/>
      </w:tabs>
      <w:outlineLvl w:val="0"/>
    </w:pPr>
  </w:style>
  <w:style w:type="paragraph" w:styleId="Balk2">
    <w:name w:val="heading 2"/>
    <w:basedOn w:val="Normal"/>
    <w:next w:val="Normal"/>
    <w:link w:val="Balk2Char"/>
    <w:uiPriority w:val="9"/>
    <w:semiHidden/>
    <w:unhideWhenUsed/>
    <w:qFormat/>
    <w:rsid w:val="00A661F0"/>
    <w:pPr>
      <w:keepNext/>
      <w:keepLines/>
      <w:spacing w:before="120" w:after="0"/>
      <w:outlineLvl w:val="1"/>
    </w:pPr>
    <w:rPr>
      <w:rFonts w:asciiTheme="majorHAnsi" w:eastAsiaTheme="majorEastAsia" w:hAnsiTheme="majorHAnsi" w:cstheme="majorBidi"/>
      <w:b/>
      <w:bCs/>
      <w:sz w:val="28"/>
      <w:szCs w:val="28"/>
    </w:rPr>
  </w:style>
  <w:style w:type="paragraph" w:styleId="Balk3">
    <w:name w:val="heading 3"/>
    <w:basedOn w:val="Normal"/>
    <w:next w:val="Normal"/>
    <w:link w:val="Balk3Char"/>
    <w:uiPriority w:val="9"/>
    <w:semiHidden/>
    <w:unhideWhenUsed/>
    <w:qFormat/>
    <w:rsid w:val="00A661F0"/>
    <w:pPr>
      <w:keepNext/>
      <w:keepLines/>
      <w:spacing w:before="120" w:after="0"/>
      <w:outlineLvl w:val="2"/>
    </w:pPr>
    <w:rPr>
      <w:rFonts w:asciiTheme="majorHAnsi" w:eastAsiaTheme="majorEastAsia" w:hAnsiTheme="majorHAnsi" w:cstheme="majorBidi"/>
      <w:spacing w:val="4"/>
      <w:sz w:val="24"/>
      <w:szCs w:val="24"/>
    </w:rPr>
  </w:style>
  <w:style w:type="paragraph" w:styleId="Balk4">
    <w:name w:val="heading 4"/>
    <w:basedOn w:val="Normal"/>
    <w:next w:val="Normal"/>
    <w:link w:val="Balk4Char"/>
    <w:uiPriority w:val="9"/>
    <w:semiHidden/>
    <w:unhideWhenUsed/>
    <w:qFormat/>
    <w:rsid w:val="00A661F0"/>
    <w:pPr>
      <w:keepNext/>
      <w:keepLines/>
      <w:spacing w:before="120" w:after="0"/>
      <w:outlineLvl w:val="3"/>
    </w:pPr>
    <w:rPr>
      <w:rFonts w:asciiTheme="majorHAnsi" w:eastAsiaTheme="majorEastAsia" w:hAnsiTheme="majorHAnsi" w:cstheme="majorBidi"/>
      <w:i/>
      <w:iCs/>
      <w:sz w:val="24"/>
      <w:szCs w:val="24"/>
    </w:rPr>
  </w:style>
  <w:style w:type="paragraph" w:styleId="Balk5">
    <w:name w:val="heading 5"/>
    <w:basedOn w:val="Normal"/>
    <w:next w:val="Normal"/>
    <w:link w:val="Balk5Char"/>
    <w:uiPriority w:val="9"/>
    <w:semiHidden/>
    <w:unhideWhenUsed/>
    <w:qFormat/>
    <w:rsid w:val="00A661F0"/>
    <w:pPr>
      <w:keepNext/>
      <w:keepLines/>
      <w:spacing w:before="120" w:after="0"/>
      <w:outlineLvl w:val="4"/>
    </w:pPr>
    <w:rPr>
      <w:rFonts w:asciiTheme="majorHAnsi" w:eastAsiaTheme="majorEastAsia" w:hAnsiTheme="majorHAnsi" w:cstheme="majorBidi"/>
      <w:b/>
      <w:bCs/>
    </w:rPr>
  </w:style>
  <w:style w:type="paragraph" w:styleId="Balk6">
    <w:name w:val="heading 6"/>
    <w:basedOn w:val="Normal"/>
    <w:next w:val="Normal"/>
    <w:link w:val="Balk6Char"/>
    <w:uiPriority w:val="9"/>
    <w:semiHidden/>
    <w:unhideWhenUsed/>
    <w:qFormat/>
    <w:rsid w:val="00A661F0"/>
    <w:pPr>
      <w:keepNext/>
      <w:keepLines/>
      <w:spacing w:before="120" w:after="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A661F0"/>
    <w:pPr>
      <w:keepNext/>
      <w:keepLines/>
      <w:spacing w:before="120" w:after="0"/>
      <w:outlineLvl w:val="6"/>
    </w:pPr>
    <w:rPr>
      <w:i/>
      <w:iCs/>
    </w:rPr>
  </w:style>
  <w:style w:type="paragraph" w:styleId="Balk8">
    <w:name w:val="heading 8"/>
    <w:basedOn w:val="Normal"/>
    <w:next w:val="Normal"/>
    <w:link w:val="Balk8Char"/>
    <w:uiPriority w:val="9"/>
    <w:semiHidden/>
    <w:unhideWhenUsed/>
    <w:qFormat/>
    <w:rsid w:val="00A661F0"/>
    <w:pPr>
      <w:keepNext/>
      <w:keepLines/>
      <w:spacing w:before="120" w:after="0"/>
      <w:outlineLvl w:val="7"/>
    </w:pPr>
    <w:rPr>
      <w:b/>
      <w:bCs/>
    </w:rPr>
  </w:style>
  <w:style w:type="paragraph" w:styleId="Balk9">
    <w:name w:val="heading 9"/>
    <w:basedOn w:val="Normal"/>
    <w:next w:val="Normal"/>
    <w:link w:val="Balk9Char"/>
    <w:uiPriority w:val="9"/>
    <w:semiHidden/>
    <w:unhideWhenUsed/>
    <w:qFormat/>
    <w:rsid w:val="00A661F0"/>
    <w:pPr>
      <w:keepNext/>
      <w:keepLines/>
      <w:spacing w:before="120" w:after="0"/>
      <w:outlineLvl w:val="8"/>
    </w:pPr>
    <w:rPr>
      <w:i/>
      <w:i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Norml1">
    <w:name w:val="Normál1"/>
    <w:rsid w:val="007C7EBA"/>
  </w:style>
  <w:style w:type="table" w:customStyle="1" w:styleId="TableNormal">
    <w:name w:val="Table Normal"/>
    <w:rsid w:val="007C7EBA"/>
    <w:tblPr>
      <w:tblCellMar>
        <w:top w:w="0" w:type="dxa"/>
        <w:left w:w="0" w:type="dxa"/>
        <w:bottom w:w="0" w:type="dxa"/>
        <w:right w:w="0" w:type="dxa"/>
      </w:tblCellMar>
    </w:tblPr>
  </w:style>
  <w:style w:type="paragraph" w:styleId="KonuBal">
    <w:name w:val="Title"/>
    <w:basedOn w:val="Heading11"/>
    <w:next w:val="Normal"/>
    <w:link w:val="KonuBalChar"/>
    <w:uiPriority w:val="10"/>
    <w:qFormat/>
    <w:rsid w:val="005F1917"/>
    <w:pPr>
      <w:jc w:val="center"/>
    </w:pPr>
    <w:rPr>
      <w:sz w:val="40"/>
      <w:szCs w:val="40"/>
    </w:rPr>
  </w:style>
  <w:style w:type="paragraph" w:styleId="stbilgi">
    <w:name w:val="header"/>
    <w:basedOn w:val="Normal"/>
    <w:link w:val="stbilgiChar"/>
    <w:uiPriority w:val="99"/>
    <w:unhideWhenUsed/>
    <w:rsid w:val="00825772"/>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825772"/>
  </w:style>
  <w:style w:type="paragraph" w:styleId="Altbilgi">
    <w:name w:val="footer"/>
    <w:basedOn w:val="Normal"/>
    <w:link w:val="AltbilgiChar"/>
    <w:uiPriority w:val="99"/>
    <w:unhideWhenUsed/>
    <w:rsid w:val="00825772"/>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825772"/>
  </w:style>
  <w:style w:type="character" w:customStyle="1" w:styleId="Balk1Char">
    <w:name w:val="Başlık 1 Char"/>
    <w:basedOn w:val="VarsaylanParagrafYazTipi"/>
    <w:link w:val="Balk1"/>
    <w:uiPriority w:val="9"/>
    <w:rsid w:val="005F1917"/>
    <w:rPr>
      <w:rFonts w:ascii="Arial" w:eastAsia="MS Mincho" w:hAnsi="Arial" w:cs="Times New Roman"/>
      <w:b/>
      <w:color w:val="000000"/>
      <w:szCs w:val="24"/>
      <w:shd w:val="clear" w:color="auto" w:fill="BDD6EE"/>
      <w:lang w:val="en-GB" w:eastAsia="fr-FR"/>
    </w:rPr>
  </w:style>
  <w:style w:type="character" w:customStyle="1" w:styleId="Balk2Char">
    <w:name w:val="Başlık 2 Char"/>
    <w:basedOn w:val="VarsaylanParagrafYazTipi"/>
    <w:link w:val="Balk2"/>
    <w:uiPriority w:val="9"/>
    <w:semiHidden/>
    <w:rsid w:val="00A661F0"/>
    <w:rPr>
      <w:rFonts w:asciiTheme="majorHAnsi" w:eastAsiaTheme="majorEastAsia" w:hAnsiTheme="majorHAnsi" w:cstheme="majorBidi"/>
      <w:b/>
      <w:bCs/>
      <w:sz w:val="28"/>
      <w:szCs w:val="28"/>
    </w:rPr>
  </w:style>
  <w:style w:type="character" w:customStyle="1" w:styleId="Balk3Char">
    <w:name w:val="Başlık 3 Char"/>
    <w:basedOn w:val="VarsaylanParagrafYazTipi"/>
    <w:link w:val="Balk3"/>
    <w:uiPriority w:val="9"/>
    <w:semiHidden/>
    <w:rsid w:val="00A661F0"/>
    <w:rPr>
      <w:rFonts w:asciiTheme="majorHAnsi" w:eastAsiaTheme="majorEastAsia" w:hAnsiTheme="majorHAnsi" w:cstheme="majorBidi"/>
      <w:spacing w:val="4"/>
      <w:sz w:val="24"/>
      <w:szCs w:val="24"/>
    </w:rPr>
  </w:style>
  <w:style w:type="character" w:customStyle="1" w:styleId="Balk4Char">
    <w:name w:val="Başlık 4 Char"/>
    <w:basedOn w:val="VarsaylanParagrafYazTipi"/>
    <w:link w:val="Balk4"/>
    <w:uiPriority w:val="9"/>
    <w:semiHidden/>
    <w:rsid w:val="00A661F0"/>
    <w:rPr>
      <w:rFonts w:asciiTheme="majorHAnsi" w:eastAsiaTheme="majorEastAsia" w:hAnsiTheme="majorHAnsi" w:cstheme="majorBidi"/>
      <w:i/>
      <w:iCs/>
      <w:sz w:val="24"/>
      <w:szCs w:val="24"/>
    </w:rPr>
  </w:style>
  <w:style w:type="character" w:customStyle="1" w:styleId="Balk5Char">
    <w:name w:val="Başlık 5 Char"/>
    <w:basedOn w:val="VarsaylanParagrafYazTipi"/>
    <w:link w:val="Balk5"/>
    <w:uiPriority w:val="9"/>
    <w:semiHidden/>
    <w:rsid w:val="00A661F0"/>
    <w:rPr>
      <w:rFonts w:asciiTheme="majorHAnsi" w:eastAsiaTheme="majorEastAsia" w:hAnsiTheme="majorHAnsi" w:cstheme="majorBidi"/>
      <w:b/>
      <w:bCs/>
    </w:rPr>
  </w:style>
  <w:style w:type="character" w:customStyle="1" w:styleId="Balk6Char">
    <w:name w:val="Başlık 6 Char"/>
    <w:basedOn w:val="VarsaylanParagrafYazTipi"/>
    <w:link w:val="Balk6"/>
    <w:uiPriority w:val="9"/>
    <w:semiHidden/>
    <w:rsid w:val="00A661F0"/>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A661F0"/>
    <w:rPr>
      <w:i/>
      <w:iCs/>
    </w:rPr>
  </w:style>
  <w:style w:type="character" w:customStyle="1" w:styleId="Balk8Char">
    <w:name w:val="Başlık 8 Char"/>
    <w:basedOn w:val="VarsaylanParagrafYazTipi"/>
    <w:link w:val="Balk8"/>
    <w:uiPriority w:val="9"/>
    <w:semiHidden/>
    <w:rsid w:val="00A661F0"/>
    <w:rPr>
      <w:b/>
      <w:bCs/>
    </w:rPr>
  </w:style>
  <w:style w:type="character" w:customStyle="1" w:styleId="Balk9Char">
    <w:name w:val="Başlık 9 Char"/>
    <w:basedOn w:val="VarsaylanParagrafYazTipi"/>
    <w:link w:val="Balk9"/>
    <w:uiPriority w:val="9"/>
    <w:semiHidden/>
    <w:rsid w:val="00A661F0"/>
    <w:rPr>
      <w:i/>
      <w:iCs/>
    </w:rPr>
  </w:style>
  <w:style w:type="paragraph" w:styleId="ResimYazs">
    <w:name w:val="caption"/>
    <w:basedOn w:val="Normal"/>
    <w:next w:val="Normal"/>
    <w:uiPriority w:val="35"/>
    <w:semiHidden/>
    <w:unhideWhenUsed/>
    <w:qFormat/>
    <w:rsid w:val="00A661F0"/>
    <w:rPr>
      <w:b/>
      <w:bCs/>
      <w:sz w:val="18"/>
      <w:szCs w:val="18"/>
    </w:rPr>
  </w:style>
  <w:style w:type="character" w:customStyle="1" w:styleId="KonuBalChar">
    <w:name w:val="Konu Başlığı Char"/>
    <w:basedOn w:val="VarsaylanParagrafYazTipi"/>
    <w:link w:val="KonuBal"/>
    <w:uiPriority w:val="10"/>
    <w:rsid w:val="005F1917"/>
    <w:rPr>
      <w:rFonts w:ascii="Arial" w:eastAsia="Times New Roman" w:hAnsi="Arial" w:cs="Arial"/>
      <w:b/>
      <w:caps/>
      <w:color w:val="006595"/>
      <w:sz w:val="40"/>
      <w:szCs w:val="40"/>
      <w:lang w:val="en-GB" w:eastAsia="en-GB"/>
    </w:rPr>
  </w:style>
  <w:style w:type="paragraph" w:styleId="AltKonuBal">
    <w:name w:val="Subtitle"/>
    <w:basedOn w:val="Normal"/>
    <w:next w:val="Normal"/>
    <w:link w:val="AltKonuBalChar"/>
    <w:rsid w:val="007C7EBA"/>
    <w:pPr>
      <w:spacing w:after="240"/>
      <w:jc w:val="center"/>
    </w:pPr>
    <w:rPr>
      <w:rFonts w:ascii="Calibri" w:eastAsia="Calibri" w:hAnsi="Calibri" w:cs="Calibri"/>
      <w:sz w:val="24"/>
      <w:szCs w:val="24"/>
    </w:rPr>
  </w:style>
  <w:style w:type="character" w:customStyle="1" w:styleId="AltKonuBalChar">
    <w:name w:val="Alt Konu Başlığı Char"/>
    <w:basedOn w:val="VarsaylanParagrafYazTipi"/>
    <w:link w:val="AltKonuBal"/>
    <w:uiPriority w:val="11"/>
    <w:rsid w:val="00A661F0"/>
    <w:rPr>
      <w:rFonts w:asciiTheme="majorHAnsi" w:eastAsiaTheme="majorEastAsia" w:hAnsiTheme="majorHAnsi" w:cstheme="majorBidi"/>
      <w:sz w:val="24"/>
      <w:szCs w:val="24"/>
    </w:rPr>
  </w:style>
  <w:style w:type="character" w:styleId="Gl">
    <w:name w:val="Strong"/>
    <w:basedOn w:val="VarsaylanParagrafYazTipi"/>
    <w:uiPriority w:val="22"/>
    <w:qFormat/>
    <w:rsid w:val="00A661F0"/>
    <w:rPr>
      <w:b/>
      <w:bCs/>
      <w:color w:val="auto"/>
    </w:rPr>
  </w:style>
  <w:style w:type="character" w:styleId="Vurgu">
    <w:name w:val="Emphasis"/>
    <w:basedOn w:val="VarsaylanParagrafYazTipi"/>
    <w:uiPriority w:val="20"/>
    <w:qFormat/>
    <w:rsid w:val="00A661F0"/>
    <w:rPr>
      <w:i/>
      <w:iCs/>
      <w:color w:val="auto"/>
    </w:rPr>
  </w:style>
  <w:style w:type="paragraph" w:styleId="AralkYok">
    <w:name w:val="No Spacing"/>
    <w:uiPriority w:val="1"/>
    <w:qFormat/>
    <w:rsid w:val="00A661F0"/>
    <w:pPr>
      <w:spacing w:after="0" w:line="240" w:lineRule="auto"/>
    </w:pPr>
  </w:style>
  <w:style w:type="paragraph" w:styleId="Trnak">
    <w:name w:val="Quote"/>
    <w:basedOn w:val="Normal"/>
    <w:next w:val="Normal"/>
    <w:link w:val="TrnakChar"/>
    <w:uiPriority w:val="29"/>
    <w:qFormat/>
    <w:rsid w:val="00A661F0"/>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TrnakChar">
    <w:name w:val="Tırnak Char"/>
    <w:basedOn w:val="VarsaylanParagrafYazTipi"/>
    <w:link w:val="Trnak"/>
    <w:uiPriority w:val="29"/>
    <w:rsid w:val="00A661F0"/>
    <w:rPr>
      <w:rFonts w:asciiTheme="majorHAnsi" w:eastAsiaTheme="majorEastAsia" w:hAnsiTheme="majorHAnsi" w:cstheme="majorBidi"/>
      <w:i/>
      <w:iCs/>
      <w:sz w:val="24"/>
      <w:szCs w:val="24"/>
    </w:rPr>
  </w:style>
  <w:style w:type="paragraph" w:styleId="KeskinTrnak">
    <w:name w:val="Intense Quote"/>
    <w:basedOn w:val="Normal"/>
    <w:next w:val="Normal"/>
    <w:link w:val="KeskinTrnakChar"/>
    <w:uiPriority w:val="30"/>
    <w:qFormat/>
    <w:rsid w:val="00A661F0"/>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KeskinTrnakChar">
    <w:name w:val="Keskin Tırnak Char"/>
    <w:basedOn w:val="VarsaylanParagrafYazTipi"/>
    <w:link w:val="KeskinTrnak"/>
    <w:uiPriority w:val="30"/>
    <w:rsid w:val="00A661F0"/>
    <w:rPr>
      <w:rFonts w:asciiTheme="majorHAnsi" w:eastAsiaTheme="majorEastAsia" w:hAnsiTheme="majorHAnsi" w:cstheme="majorBidi"/>
      <w:sz w:val="26"/>
      <w:szCs w:val="26"/>
    </w:rPr>
  </w:style>
  <w:style w:type="character" w:styleId="HafifVurgulama">
    <w:name w:val="Subtle Emphasis"/>
    <w:basedOn w:val="VarsaylanParagrafYazTipi"/>
    <w:uiPriority w:val="19"/>
    <w:qFormat/>
    <w:rsid w:val="00A661F0"/>
    <w:rPr>
      <w:i/>
      <w:iCs/>
      <w:color w:val="auto"/>
    </w:rPr>
  </w:style>
  <w:style w:type="character" w:styleId="GlVurgulama">
    <w:name w:val="Intense Emphasis"/>
    <w:basedOn w:val="VarsaylanParagrafYazTipi"/>
    <w:uiPriority w:val="21"/>
    <w:qFormat/>
    <w:rsid w:val="00A661F0"/>
    <w:rPr>
      <w:b/>
      <w:bCs/>
      <w:i/>
      <w:iCs/>
      <w:color w:val="auto"/>
    </w:rPr>
  </w:style>
  <w:style w:type="character" w:styleId="HafifBavuru">
    <w:name w:val="Subtle Reference"/>
    <w:basedOn w:val="VarsaylanParagrafYazTipi"/>
    <w:uiPriority w:val="31"/>
    <w:qFormat/>
    <w:rsid w:val="00A661F0"/>
    <w:rPr>
      <w:smallCaps/>
      <w:color w:val="auto"/>
      <w:u w:val="single" w:color="7F7F7F" w:themeColor="text1" w:themeTint="80"/>
    </w:rPr>
  </w:style>
  <w:style w:type="character" w:styleId="GlBavuru">
    <w:name w:val="Intense Reference"/>
    <w:basedOn w:val="VarsaylanParagrafYazTipi"/>
    <w:uiPriority w:val="32"/>
    <w:qFormat/>
    <w:rsid w:val="00A661F0"/>
    <w:rPr>
      <w:b/>
      <w:bCs/>
      <w:smallCaps/>
      <w:color w:val="auto"/>
      <w:u w:val="single"/>
    </w:rPr>
  </w:style>
  <w:style w:type="character" w:styleId="KitapBal">
    <w:name w:val="Book Title"/>
    <w:basedOn w:val="VarsaylanParagrafYazTipi"/>
    <w:uiPriority w:val="33"/>
    <w:qFormat/>
    <w:rsid w:val="00A661F0"/>
    <w:rPr>
      <w:b/>
      <w:bCs/>
      <w:smallCaps/>
      <w:color w:val="auto"/>
    </w:rPr>
  </w:style>
  <w:style w:type="paragraph" w:styleId="TBal">
    <w:name w:val="TOC Heading"/>
    <w:basedOn w:val="Balk1"/>
    <w:next w:val="Normal"/>
    <w:uiPriority w:val="39"/>
    <w:semiHidden/>
    <w:unhideWhenUsed/>
    <w:qFormat/>
    <w:rsid w:val="00A661F0"/>
    <w:pPr>
      <w:outlineLvl w:val="9"/>
    </w:pPr>
  </w:style>
  <w:style w:type="paragraph" w:customStyle="1" w:styleId="Heading11">
    <w:name w:val="Heading 11"/>
    <w:basedOn w:val="Normal"/>
    <w:link w:val="HEADING1Car"/>
    <w:qFormat/>
    <w:rsid w:val="00DE2941"/>
    <w:pPr>
      <w:spacing w:after="240" w:line="240" w:lineRule="auto"/>
      <w:jc w:val="left"/>
    </w:pPr>
    <w:rPr>
      <w:rFonts w:eastAsia="Times New Roman"/>
      <w:b/>
      <w:caps/>
      <w:color w:val="006595"/>
      <w:sz w:val="36"/>
      <w:szCs w:val="36"/>
      <w:lang w:eastAsia="en-GB"/>
    </w:rPr>
  </w:style>
  <w:style w:type="character" w:customStyle="1" w:styleId="HEADING1Car">
    <w:name w:val="HEADING 1 Car"/>
    <w:link w:val="Heading11"/>
    <w:rsid w:val="00DE2941"/>
    <w:rPr>
      <w:rFonts w:ascii="Arial" w:eastAsia="Times New Roman" w:hAnsi="Arial" w:cs="Arial"/>
      <w:b/>
      <w:caps/>
      <w:color w:val="006595"/>
      <w:sz w:val="36"/>
      <w:szCs w:val="36"/>
      <w:lang w:val="en-GB" w:eastAsia="en-GB"/>
    </w:rPr>
  </w:style>
  <w:style w:type="paragraph" w:styleId="ListeParagraf">
    <w:name w:val="List Paragraph"/>
    <w:basedOn w:val="Normal"/>
    <w:uiPriority w:val="34"/>
    <w:qFormat/>
    <w:rsid w:val="00DE2941"/>
    <w:pPr>
      <w:ind w:left="720"/>
      <w:contextualSpacing/>
    </w:pPr>
  </w:style>
  <w:style w:type="paragraph" w:customStyle="1" w:styleId="TEXT">
    <w:name w:val="TEXT"/>
    <w:basedOn w:val="Normal"/>
    <w:link w:val="TEXTCar"/>
    <w:qFormat/>
    <w:rsid w:val="00DE2941"/>
    <w:pPr>
      <w:spacing w:before="240" w:after="120" w:line="240" w:lineRule="auto"/>
    </w:pPr>
    <w:rPr>
      <w:rFonts w:eastAsia="Times New Roman" w:cs="Times New Roman"/>
      <w:bCs/>
      <w:lang w:eastAsia="en-GB"/>
    </w:rPr>
  </w:style>
  <w:style w:type="character" w:customStyle="1" w:styleId="TEXTCar">
    <w:name w:val="TEXT Car"/>
    <w:link w:val="TEXT"/>
    <w:rsid w:val="00DE2941"/>
    <w:rPr>
      <w:rFonts w:ascii="Arial" w:eastAsia="Times New Roman" w:hAnsi="Arial" w:cs="Times New Roman"/>
      <w:bCs/>
      <w:lang w:eastAsia="en-GB"/>
    </w:rPr>
  </w:style>
  <w:style w:type="table" w:customStyle="1" w:styleId="ListTable4-Accent51">
    <w:name w:val="List Table 4 - Accent 51"/>
    <w:basedOn w:val="NormalTablo"/>
    <w:uiPriority w:val="49"/>
    <w:rsid w:val="00DE2941"/>
    <w:pPr>
      <w:spacing w:after="0" w:line="240" w:lineRule="auto"/>
      <w:jc w:val="left"/>
    </w:pPr>
    <w:rPr>
      <w:rFonts w:ascii="Times New Roman" w:eastAsia="Times New Roman" w:hAnsi="Times New Roman" w:cs="Times New Roman"/>
      <w:sz w:val="20"/>
      <w:szCs w:val="20"/>
      <w:lang w:val="en-IE" w:eastAsia="en-IE"/>
    </w:rPr>
    <w:tblPr>
      <w:tblStyleRowBandSize w:val="1"/>
      <w:tblStyleColBandSize w:val="1"/>
      <w:tblInd w:w="0" w:type="dxa"/>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scx4">
    <w:name w:val="scx4"/>
    <w:basedOn w:val="Normal"/>
    <w:next w:val="Normal"/>
    <w:link w:val="scx4Char"/>
    <w:qFormat/>
    <w:rsid w:val="00DE2941"/>
    <w:pPr>
      <w:keepNext/>
      <w:shd w:val="clear" w:color="auto" w:fill="BDD6EE"/>
      <w:spacing w:before="240" w:after="120" w:line="240" w:lineRule="auto"/>
    </w:pPr>
    <w:rPr>
      <w:rFonts w:eastAsia="MS Mincho" w:cs="Times New Roman"/>
      <w:b/>
      <w:color w:val="000000"/>
      <w:szCs w:val="24"/>
      <w:lang w:eastAsia="fr-FR"/>
    </w:rPr>
  </w:style>
  <w:style w:type="character" w:customStyle="1" w:styleId="scx4Char">
    <w:name w:val="scx4 Char"/>
    <w:link w:val="scx4"/>
    <w:rsid w:val="00DE2941"/>
    <w:rPr>
      <w:rFonts w:ascii="Arial" w:eastAsia="MS Mincho" w:hAnsi="Arial" w:cs="Times New Roman"/>
      <w:b/>
      <w:color w:val="000000"/>
      <w:szCs w:val="24"/>
      <w:shd w:val="clear" w:color="auto" w:fill="BDD6EE"/>
      <w:lang w:val="en-GB" w:eastAsia="fr-FR"/>
    </w:rPr>
  </w:style>
  <w:style w:type="character" w:styleId="Kpr">
    <w:name w:val="Hyperlink"/>
    <w:basedOn w:val="VarsaylanParagrafYazTipi"/>
    <w:uiPriority w:val="99"/>
    <w:unhideWhenUsed/>
    <w:rsid w:val="00B34890"/>
    <w:rPr>
      <w:color w:val="0563C1" w:themeColor="hyperlink"/>
      <w:u w:val="single"/>
    </w:rPr>
  </w:style>
  <w:style w:type="character" w:styleId="AklamaBavurusu">
    <w:name w:val="annotation reference"/>
    <w:basedOn w:val="VarsaylanParagrafYazTipi"/>
    <w:uiPriority w:val="99"/>
    <w:semiHidden/>
    <w:unhideWhenUsed/>
    <w:rsid w:val="00013FCC"/>
    <w:rPr>
      <w:sz w:val="16"/>
      <w:szCs w:val="16"/>
    </w:rPr>
  </w:style>
  <w:style w:type="paragraph" w:styleId="AklamaMetni">
    <w:name w:val="annotation text"/>
    <w:basedOn w:val="Normal"/>
    <w:link w:val="AklamaMetniChar"/>
    <w:uiPriority w:val="99"/>
    <w:semiHidden/>
    <w:unhideWhenUsed/>
    <w:rsid w:val="00013FCC"/>
    <w:pPr>
      <w:spacing w:line="240" w:lineRule="auto"/>
    </w:pPr>
    <w:rPr>
      <w:sz w:val="20"/>
      <w:szCs w:val="20"/>
    </w:rPr>
  </w:style>
  <w:style w:type="character" w:customStyle="1" w:styleId="AklamaMetniChar">
    <w:name w:val="Açıklama Metni Char"/>
    <w:basedOn w:val="VarsaylanParagrafYazTipi"/>
    <w:link w:val="AklamaMetni"/>
    <w:uiPriority w:val="99"/>
    <w:semiHidden/>
    <w:rsid w:val="00013FCC"/>
    <w:rPr>
      <w:rFonts w:ascii="Arial" w:hAnsi="Arial"/>
      <w:sz w:val="20"/>
      <w:szCs w:val="20"/>
    </w:rPr>
  </w:style>
  <w:style w:type="paragraph" w:styleId="AklamaKonusu">
    <w:name w:val="annotation subject"/>
    <w:basedOn w:val="AklamaMetni"/>
    <w:next w:val="AklamaMetni"/>
    <w:link w:val="AklamaKonusuChar"/>
    <w:uiPriority w:val="99"/>
    <w:semiHidden/>
    <w:unhideWhenUsed/>
    <w:rsid w:val="00013FCC"/>
    <w:rPr>
      <w:b/>
      <w:bCs/>
    </w:rPr>
  </w:style>
  <w:style w:type="character" w:customStyle="1" w:styleId="AklamaKonusuChar">
    <w:name w:val="Açıklama Konusu Char"/>
    <w:basedOn w:val="AklamaMetniChar"/>
    <w:link w:val="AklamaKonusu"/>
    <w:uiPriority w:val="99"/>
    <w:semiHidden/>
    <w:rsid w:val="00013FCC"/>
    <w:rPr>
      <w:rFonts w:ascii="Arial" w:hAnsi="Arial"/>
      <w:b/>
      <w:bCs/>
      <w:sz w:val="20"/>
      <w:szCs w:val="20"/>
    </w:rPr>
  </w:style>
  <w:style w:type="paragraph" w:styleId="BalonMetni">
    <w:name w:val="Balloon Text"/>
    <w:basedOn w:val="Normal"/>
    <w:link w:val="BalonMetniChar"/>
    <w:uiPriority w:val="99"/>
    <w:semiHidden/>
    <w:unhideWhenUsed/>
    <w:rsid w:val="00013FCC"/>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13FCC"/>
    <w:rPr>
      <w:rFonts w:ascii="Segoe UI" w:hAnsi="Segoe UI" w:cs="Segoe UI"/>
      <w:sz w:val="18"/>
      <w:szCs w:val="18"/>
    </w:rPr>
  </w:style>
  <w:style w:type="character" w:styleId="zlenenKpr">
    <w:name w:val="FollowedHyperlink"/>
    <w:basedOn w:val="VarsaylanParagrafYazTipi"/>
    <w:uiPriority w:val="99"/>
    <w:semiHidden/>
    <w:unhideWhenUsed/>
    <w:rsid w:val="0014525C"/>
    <w:rPr>
      <w:color w:val="954F72" w:themeColor="followedHyperlink"/>
      <w:u w:val="single"/>
    </w:rPr>
  </w:style>
  <w:style w:type="character" w:customStyle="1" w:styleId="UnresolvedMention">
    <w:name w:val="Unresolved Mention"/>
    <w:basedOn w:val="VarsaylanParagrafYazTipi"/>
    <w:uiPriority w:val="99"/>
    <w:semiHidden/>
    <w:unhideWhenUsed/>
    <w:rsid w:val="005F1917"/>
    <w:rPr>
      <w:color w:val="605E5C"/>
      <w:shd w:val="clear" w:color="auto" w:fill="E1DFDD"/>
    </w:rPr>
  </w:style>
  <w:style w:type="table" w:customStyle="1" w:styleId="Tblzatrcsos5stt3jellszn1">
    <w:name w:val="Táblázat (rácsos) 5 – sötét – 3. jelölőszín1"/>
    <w:basedOn w:val="NormalTablo"/>
    <w:uiPriority w:val="50"/>
    <w:rsid w:val="005F1917"/>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Tblzatrcsos5stt1jellszn1">
    <w:name w:val="Táblázat (rácsos) 5 – sötét – 1. jelölőszín1"/>
    <w:basedOn w:val="NormalTablo"/>
    <w:uiPriority w:val="50"/>
    <w:rsid w:val="005F1917"/>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Tblzatrcsos41jellszn1">
    <w:name w:val="Táblázat (rácsos) 4 – 1. jelölőszín1"/>
    <w:basedOn w:val="NormalTablo"/>
    <w:uiPriority w:val="49"/>
    <w:rsid w:val="005F1917"/>
    <w:pPr>
      <w:spacing w:after="0" w:line="240" w:lineRule="auto"/>
    </w:pPr>
    <w:tblPr>
      <w:tblStyleRowBandSize w:val="1"/>
      <w:tblStyleColBandSize w:val="1"/>
      <w:tblInd w:w="0" w:type="dxa"/>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Default">
    <w:name w:val="Default"/>
    <w:rsid w:val="00233D29"/>
    <w:pPr>
      <w:autoSpaceDE w:val="0"/>
      <w:autoSpaceDN w:val="0"/>
      <w:adjustRightInd w:val="0"/>
      <w:spacing w:after="0" w:line="240" w:lineRule="auto"/>
      <w:jc w:val="left"/>
    </w:pPr>
    <w:rPr>
      <w:color w:val="000000"/>
      <w:sz w:val="24"/>
      <w:szCs w:val="24"/>
      <w:lang w:val="tr-TR"/>
    </w:rPr>
  </w:style>
  <w:style w:type="table" w:customStyle="1" w:styleId="a">
    <w:basedOn w:val="TableNormal"/>
    <w:rsid w:val="007C7EBA"/>
    <w:pPr>
      <w:spacing w:after="0" w:line="240" w:lineRule="auto"/>
      <w:jc w:val="left"/>
    </w:pPr>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tcPr>
      <w:shd w:val="clear" w:color="auto" w:fill="DEEBF6"/>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7EE"/>
      </w:tcPr>
    </w:tblStylePr>
    <w:tblStylePr w:type="band1Horz">
      <w:tblPr/>
      <w:tcPr>
        <w:shd w:val="clear" w:color="auto" w:fill="BDD7EE"/>
      </w:tcPr>
    </w:tblStylePr>
  </w:style>
  <w:style w:type="table" w:customStyle="1" w:styleId="a0">
    <w:basedOn w:val="TableNormal"/>
    <w:rsid w:val="007C7EBA"/>
    <w:pPr>
      <w:spacing w:after="0" w:line="240" w:lineRule="auto"/>
      <w:jc w:val="left"/>
    </w:pPr>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tcPr>
      <w:shd w:val="clear" w:color="auto" w:fill="DEEBF6"/>
    </w:tcPr>
    <w:tblStylePr w:type="firstRow">
      <w:rPr>
        <w:b/>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rPr>
      <w:tblPr/>
      <w:tcPr>
        <w:tcBorders>
          <w:top w:val="single" w:sz="4" w:space="0" w:color="5B9BD5"/>
        </w:tcBorders>
      </w:tcPr>
    </w:tblStylePr>
    <w:tblStylePr w:type="firstCol">
      <w:rPr>
        <w:b/>
      </w:rPr>
    </w:tblStylePr>
    <w:tblStylePr w:type="lastCol">
      <w:rPr>
        <w:b/>
      </w:rPr>
    </w:tblStylePr>
    <w:tblStylePr w:type="band1Vert">
      <w:tblPr/>
      <w:tcPr>
        <w:shd w:val="clear" w:color="auto" w:fill="DEEBF6"/>
      </w:tcPr>
    </w:tblStylePr>
    <w:tblStylePr w:type="band1Horz">
      <w:tblPr/>
      <w:tcPr>
        <w:shd w:val="clear" w:color="auto" w:fill="DEEBF6"/>
      </w:tcPr>
    </w:tblStyle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s://youtu.be/xlWoMlaTjQo" TargetMode="External"/><Relationship Id="rId17" Type="http://schemas.openxmlformats.org/officeDocument/2006/relationships/hyperlink" Target="https://create.kahoot.it/course/307e96ab-ace1-4557-a73b-f315616b902d" TargetMode="External"/><Relationship Id="rId2" Type="http://schemas.openxmlformats.org/officeDocument/2006/relationships/customXml" Target="../customXml/item2.xml"/><Relationship Id="rId16" Type="http://schemas.openxmlformats.org/officeDocument/2006/relationships/hyperlink" Target="https://www.iris.edu/hq/files/programs/education_and_outreach/aotm/8/1.SeismographModel-Lahr.pdf"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facebook.com/watch/?v=1203594999980082" TargetMode="External"/><Relationship Id="rId5" Type="http://schemas.openxmlformats.org/officeDocument/2006/relationships/settings" Target="settings.xml"/><Relationship Id="rId15" Type="http://schemas.openxmlformats.org/officeDocument/2006/relationships/hyperlink" Target="https://hu.wikipedia.org/wiki/1985-%C3%B6s_berhidai_f%C3%B6ldreng%C3%A9s" TargetMode="External"/><Relationship Id="rId23" Type="http://schemas.openxmlformats.org/officeDocument/2006/relationships/theme" Target="theme/theme1.xml"/><Relationship Id="rId10" Type="http://schemas.openxmlformats.org/officeDocument/2006/relationships/hyperlink" Target="https://www.who.int/health-topics/earthquakes" TargetMode="External"/><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en.wikipedia.org/wiki/Earthquake" TargetMode="External"/><Relationship Id="rId14" Type="http://schemas.openxmlformats.org/officeDocument/2006/relationships/hyperlink" Target="https://hvg.hu/itthon/20110131_foldrenges_magyarorszag"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jEt0HpNN1FURPMIBo5AyDs6kQ+PQ==">AMUW2mWW5tjlEm+nXSdfGVlSDOjNkv9FNhn557CxH9yxnDJo1DcfuSlKazTLYIFgsT11hm/ea+Muf3sgJ5Kzs/qUpof3JHMOJmNooS2Ah/v1yk6OgE1iVxI=</go:docsCustomData>
</go:gDocsCustomXmlDataStorage>
</file>

<file path=customXml/itemProps1.xml><?xml version="1.0" encoding="utf-8"?>
<ds:datastoreItem xmlns:ds="http://schemas.openxmlformats.org/officeDocument/2006/customXml" ds:itemID="{E363ECA7-8B6B-4FFC-9CF0-77D850E81ECE}">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817</Words>
  <Characters>4663</Characters>
  <Application>Microsoft Office Word</Application>
  <DocSecurity>0</DocSecurity>
  <Lines>38</Lines>
  <Paragraphs>10</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5470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Borbala Pocze</dc:creator>
  <cp:lastModifiedBy>Windows User</cp:lastModifiedBy>
  <cp:revision>2</cp:revision>
  <dcterms:created xsi:type="dcterms:W3CDTF">2022-02-14T11:30:00Z</dcterms:created>
  <dcterms:modified xsi:type="dcterms:W3CDTF">2022-02-14T11:30:00Z</dcterms:modified>
</cp:coreProperties>
</file>